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33847-П/1998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февраля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Министерства внутренних дел Российской Федерации об официальном разъяснении Постановления Конституционного Суда Российской Федерации от 2 февраля 1998 года по делу о проверке конституционности пунктов 10,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А.Я.Сливы, судей Н.С.Бондаря, Г.А.Гаджиева, Л.О.Красавчиковой, Ю.Д.Рудкина, В.Г.Стрекозова, Б.С.Эбзеева, В.Г.Ярославцева, заслушав в заседании палаты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ходатайства Министерства внутренних дел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Предметом рассмотрения Конституционного Суда Российской Федерации в названном деле являлись положения пунктов 10, 12 и 21 Правил; конкретные основания к отказу гражданам в регистрации им не рассматривались.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поставленные Министерством внутренних дел Российской Федерации вопросы нашли разрешение в Постановлении Конституционного Суда Российской Федерации от 2 февраля 1998 года по делу о проверке конституционности пунктов 10,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о разъяснении которого оно ходатайствует, признать данное ходатайство не подлежащим дальнейшему рассмотрению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