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33857-П/2000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декабря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Южно-Сахалинского городского суда о проверке конституционности пункта 3 статьи 21 Устава Сахалинской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В.Г.Ярославцева, заслушав в пленарном заседании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Южно-Сахалинского городского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Сахалинской областной Думы, принятым в соответствии с пунктом 3 статьи 21 Устава Сахалинской области, С.А.Пономарев был освобожден от должности заместителя председателя Сахалинской областной Думы в связи с сокращением этой должности. Продолжая оставаться депутатом, работающим на постоянной основе, он обратился в Южно-Сахалинский городской суд с иском о восстановлении в должности и выплате разницы в оплате труда за время выполнения им обязанностей депутата. Придя к выводу, что пункт 3 статьи 21 Устава Сахалинской области, согласно которому председатель, заместитель (заместители) председателя Сахалинской областной Думы подотчетны этому органу и могут быть освобождены от должности путем тайного голосования большинством голосов от избранного числа депутатов, ввиду отсутствия в нем оснований для досрочного освобождения от должности заместителя председателя Сахалинской областной Думы не соответствует статьям 19, 52 и 55 (части 2) Конституции Российской Федерации, Южно-Сахалинский городской суд, приостановив производство по делу, обратился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Вопросы определения числа депутатов законодательного (представительного) органа субъекта Российской Федерации, работающих на профессиональной постоянной основе, и вопросы организационного обеспечения его деятельности в соответствии с пунктами 4 и 7 статьи 4 Федерального закона от 6 октября 1999 года "Об общих принципах организации законодательных (представительных) и исполнительных органов государственной власти субъектов Российской Федерации" относятся к компетенции самого законодательного (представительного) органа субъекта Российской Федерации, вытекающей из статьи 73 Конституции Российской Федерации. Акты, изданные им по вопросам, не выходящим за пределы этой компетенции, не могут согласно Конституции Российской Федерации и Федеральному конституционному закону "О Конституционном Суде Российской Федерации" быть предметом проверки в Конституционном Суде Российской Федерации. Уставом Сахалинской области закрепляются общие правила осуществления Сахалинской областной Думой полномочий по установлению своей внутренней структуры, а следовательно, по введению или сокращению должностей ее руководителей, в том числе заместителя председателя. Регулирование данных вопросов относится исключительно к полномочиям законодательного 2 (представительного) органа субъекта Российской Федерации, как и введение оснований для освобождения конкретного депутата от соответствующей должности в случаях, когда сама должность не упразднена. Следовательно, регулирование, содержащееся в том числе в пункте 3 статьи 21 Устава Сахалинской области, само по себе не может рассматриваться как противоречащее Конституции Российской Федерации, поскольку затрагивает вопросы, относящиеся к ведению субъектов Российской Федерации, и не нарушает предписаний Конституции Российской Федерации, на которые ссылается заявитель, а именно статьи 19 о равенстве всех перед законом и судом, статьи 52 об охране законом прав потерпевших от преступлений и злоупотреблений властью и статьи 55 (часть 2), содержащей запрет на издание законов, отменяющих или умаляющих права и свободы человека и гражданина. Фактически основанием для обращения Южно-Сахалинского городского суда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запроса Южно-Сахалинского городского суда, поскольку разрешение поставленного в нем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