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31594-П/2003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февраля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Ситникова Юрия Викторовича на нарушение его конституционных прав частью второй статьи 114 Кодекса РСФСР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Г.А.Гаджиева, Ю.М.Данилова, Л.М.Жарковой, Г.А.Жилина, В.Д.Зорькина, С.М.Казанцева, М.И.Клеандрова, Л.О.Красавчиковой, Н.В.Селезнева, А.Я.Сливы, В.Г.Стрекозова, О.С.Хохряковой, Б.С.Эбзеева, В.Г.Ярославцева, рассмотрев в пленарном заседании вопрос о соответствии жалобы гражданина Ю.В.Ситникова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114 Кодекса РСФСР об административных правонарушениях управление транспортными средствами водителями, не имеющими при себе документов, предусмотренных правилами дорожного движения, влечет предупреждение или наложение штрафа. Правилами дорожного движения, утвержденными постановлением Правительства Российской Федерации от 23 октября 1993 года № 1090 (с последующими изменениями и дополнениями), водители обязываются иметь при себе документ, подтверждающий право владения, или пользования, или распоряжения данным транспортным средством, в случае управления транспортным средством в отсутствие его владельца (пункт 2.1.1). Гражданин Ю.В.Ситников, управлявший автомобилем, зарегистрированным на имя гражданки Н.Ю.Шевченко, без доверенности в отсутствие его владельца, постановлением ОГИБДД города Самары от 9 ноября 2001 года в соответствии с частью второй статьи 114 Кодекса РСФСР об административных правонарушениях был подвергнут административному взысканию в виде штрафа в сумме 50 руб.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Утверждая, что установление административной ответственности за управление транспортным средством водителем, не имеющим доверенности на право управления этим транспортным средством, не соответствует нормам Гражданского кодекса Российской Федерации, поскольку только сам собственник может определить, нарушаются его права или нет, Ю.В.Ситников фактически ставит вопрос об отмене административной ответственности за указанные действия. Между тем разрешение данного вопроса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а является прерогативой законодателя. Вопрос же о правомерности применения предусмотренной частью второй статьи 114 Кодекса РСФСР об административных правонарушениях санкции к заявителю может быть разрешен лишь судом, который, руководствуясь требованиями законности и обоснованности решения, на основе исследования и оценки фактических обстоятельств устанавливает, подлежит ли данная статья применению в данном деле. Как следует из представленных материалов, жалоба Ю.В.Ситникова о признании постановления ОГИБДД города Самары от 9 ноября 2001 года незаконным находится на рассмотрении в Кировском районном суде города Самары. При таких обстоятельствах принятие данной жалобы к рассмотрению означало бы вмешательство Конституционного Суда Российской Федерации в полномочия суда общей юрисдикции, а конституционное судопроизводство использовалось бы как средство судебной защиты, заменяющее судопроизводство по гражданским, уголовным или административным делам, что, по смыслу статей 118, 125 (часть 4) и 126 Конституции Российской Федерации, не может быть признано допустимым. Исходя из изложенного и руководствуясь частью второй статьи 40,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Ситникова Юрия Викторович,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