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Рычковой Надежды Викторовны о разъяснении Постановления Конституционного Суда Российской Федерации от 13 марта 2008 года № 5-П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гражданки Н.В.Рычковой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гражданка Н.В.Рычкова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2 производства в Конституционном Суде Российской Федерации, а также других органов и лиц, которым решение было направлено. Поскольку Н.В.Рычкова не являлась участником конституционного судопроизводства, по результатам которого Конституционным Судом Российской Федерации вынесено Постановление от 13 марта 2008 года № 5- П, и в официальном порядке данное решение ей не направлялось, она не может быть отнесена к числу надлежащих заявителей ходатайства о разъяснении данного Постановления.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Рычковой Надежды Викторовны о разъяснении Постановления Конституционного Суда Российской Федерации от 13 марта 2008 года № 5-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