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142507-П/2013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Сверловой Елены Леонидовны на нарушение ее конституционных прав положениями части второй статьи 20, статей 318, 319 и 321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Е.Л.Сверловой,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государственную, в том числе судебную, защиту его прав и свобод, обязывая государство обеспечивать потерпевшим от преступлений доступ к правосудию и компенсацию причиненного ущерба (статья 45, часть 1; статья 46, часть 1; статья 52). Обязанность государства гарантировать защиту прав потерпевших от преступлений, в том числе путем обеспечения им адекватных возможностей отстаивать свои интересы в суде, вытекает также из положений статьи 21 (часть 1) Конституции Российской Федерации, согласно которым достоинство личности охраняется государством и ничто не может быть основанием для его умаления. Применительно к личности потерпевшего это конституционное предписание предполагает, прежде всего, обязанность государства как предотвращать и пресекать в установленном законом порядке какие бы то ни было посягательства, способные причинить вред и нравственные страдания личности, так и обеспечивать пострадавшему от преступления возможность отстаивать свои права и законные интересы любыми не запрещенными законом способами, поскольку иное означало бы умаление чести и достоинства личности не только лицом, совершившим противоправные действия, но и самим государством (Постановление 4 Конституционного Суда Российской Федерации от 24 апреля 2003 года № 7- П). Такой подход корреспондирует положениям Декларации основных принципов правосудия для жертв преступлений и злоупотреблений властью (принята 29 ноября 1985 года резолюцией 40/34 Генеральной Ассамблеи ООН), призывающей государства – члены ООН содействовать тому, чтобы судебные и административные процедуры в большей степени отвечали интересам защиты жертв преступлений, в том числе путем предоставления им надлежащей помощи на протяжении всего судебного разбирательства, а также путем обеспечения им возможности изложения и рассмотрения мнений и пожеланий на соответствующих этапах судебного разбирательства в тех случаях, когда затрагиваются их личные интересы, без ущерба для обвиняемых и согласно национальной системе уголовного правосудия (подпункты «b», «c» пункта 6). Во исполнение конституционного требования о защите прав и законных интересов лиц, пострадавших от преступлений, федеральный законодатель устанавливает порядок уголовного судопроизводства, в том числе виды уголовного преследования, которое в зависимости от характера и тяжести совершенного преступления осуществляется в публичном, частно- публичном и частном порядке (часть первая статьи 20 УПК Российской Федерации). Соответственно, уголовное преследование как процессуальная деятельность стороны обвинения, имеющая целью изобличение подозреваемого, обвиняемого в совершении преступления, осуществляется уполномоченными на то государством органами и должностными лицами, а в предусмотренных уголовно-процессуальным законом случаях – также потерпевшими, действующими от своего имени при возбуждении уголовного дела, формулировании обвинения и его поддержании в суде. Особенности уголовного судопроизводства по делам частного обвинения предопределяются спецификой рассматриваемых в данном порядке уголовных дел о преступлениях, совершаемых обычно на почве конфликтов межличностного характера в основном в сфере внутрисемейных 5 отношений, в общении между соседями и сослуживцами, а также необходимостью учета субъективного восприятия потерпевшим совершенного в отношении него деяния, возможностью соединения в одном производстве рассмотрения заявления по уголовному делу частного обвинения с рассмотрением встречного заявления, обусловливающей участие в уголовном процессе подавших данные заявления лиц одновременно и в качестве частного обвинителя и в качестве подсудимого, примирительным характером судебной деятельности, отвечающим предназначению мировой юстиции, и рядом других обстоятельств, с учетом которых могут ограничиваться пределы целесообразности публичного преследования. Обращаясь к законоположениям, регламентирующим уголовное преследование за преступные деяния, Обязанность государства обеспечивать защиту прав пострадавших от преступлений по делам частного обвинения реализуется в том числе путем установления такого правопорядка, который гарантировал бы всем потерпевшим право на доступ к правосудию (статья 1, часть 1; статья 2; статья 45, часть 1; статья 46, часть 1; статья 52 Конституции Российской Федерации), а также предоставлением им надлежащих возможностей отстаивать свои интересы в суде. В этой связи Уголовно-процессуальный кодекс Российской Федерации, закрепляя право потерпевшего по делам частного обвинения непосредственно заявлять о совершенном в отношении него преступлении в суд (часть первая статьи 318) и предоставляя ему с момента принятия судом такого заявления к своему производству статус частного обвинителя (часть седьмая статьи 318), наделяет его для защиты своих интересов в судебном разбирательстве рядом процессуальных прав, равных правам 8 государственного обвинителя (часть вторая статьи 43), в том числе правом выдвигать и поддерживать обвинение в суде (статья 22), представлять доказательства и участвовать в их исследовании, излагать суду свое мнение по существу обвинения, а также по другим вопросам, возникающим в ходе судебного разбирательства (часть пятая статьи 321); заявлять ходатайства и отводы, приносить жалобы на действия (бездействие) и решения суда, в том числе на постановления о прекращении уголовного дела или уголовного преследования, обжаловать приговор и судебные решения других инстанций, пользоваться помощью представителя, а также осуществлять иные полномочия, предусмотренные данным Кодексом (статья 42). Аналогичные процессуальные права имеют и представители частного обвинителя (в том числе адвокаты) безотносительно к личному участию в уголовном деле представляемого ими лица (части третья и четвертая статьи 45 УПК Российской Федерации). Гарантированное Конституцией Российской Федерации право на судебную защиту (статья 46, часть 1) предполагает,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Сверловой Елены Леонидовны,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