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33876-П/1999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июля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 Федорова Василия Константиновича и Гринченко Любови Васильевны на нарушение их конституционных прав положениями Кодекса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Г.А.Гаджиева, Ю.М.Данилова, Л.М.Жарковой, Г.А.Жилина, В.Д.Зорькина, А.Л.Кононова, Т.Г.Морщаковой, Ю.Д.Рудкина, А.Я.Сливы, В.Г.Стрекозова, О.С.Хохряковой, Б.С.Эбзеева, В.Г.Ярославцева, рассмотрев в пленарном заседании вопрос о соответствии жалобы граждан В.К.Федорова и Л.В.Гринченко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Административной комиссией при Администрации Лев-Толстовского района Липецкой области в ноябре 1997 года В.К.Федоров и его мать Л.В.Гринченко были привлечены к административной ответственности с наложением на каждого из них взыскания в виде предупреждения. Жалоба В.К.Федорова на постановление административной комиссии судьей районного суда была оставлена без удовлетворения. Судебная коллегия по гражданским делам Липецкого областного суда кассационное производство по жалобе заявителя прекратила, сославшись на пункт 1 части первой статьи 267 Кодекса РСФСР об административных правонарушениях, согласно которому решение суда по жалобе на постановление административной комиссии является окончательным. Президиум Липецкого областного суда по протесту председателя суда решение районного суда отменил как необоснованное, а постановление административной комиссии признал незаконным. В своей жалобе в</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представленных материалов следует, что к административной ответственности заявители были привлечены незаконно не вследствие применения оспариваемых ими процессуальных норм, определяющих полномочия административной комиссии и порядок ее деятельности, а из-за неверной оценки фактических обстоятельств дела и неправильного применения нормы материального права. Эта ошибка, допущенная административной комиссией, а затем и судьей районного суда, исправлена в обычном порядке вышестоящим судом общей юрисдикции, причем права заявителей восстановлены в полном объеме. Таким образом, отсутствует причинная связь между применением при рассмотрении дела заявителей процессуальных норм, установленных статьями 194-197, 199 и 256 Кодекса РСФСР об административных правонарушениях, и нарушением их конституционных 2 прав. Что касается статьи 198 Кодекса РСФСР об административных правонарушениях, предусматривающей полномочия должностных лиц по наложению административных взысканий, и статьи 266, устанавливающей окончательность постановления районного суда или судьи о наложении административного взыскания, то они в деле заявителей не применялись. Следовательно, жалоба в этой части, по смыслу статей 96 и 97 Федерального конституционного закона "О Конституционном Суде Российской Федерации", не может быть признана допустимой.</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Оценка конституционности статьи 267 Кодекса РСФСР об административных правонарушениях дана Конституционным Судом Российской Федерации в постановлении от 28 мая 1999 года, которым признан не соответствующим Конституции Российской Федерации порядок, при котором граждане, привлеченные к административной ответственности, лишены права на обжалование судебного решения в еще одну судебную инстанцию с целью исправления судебной ошибки. Поскольку данное постановление сохраняет свою силу и, следовательно, признанная противоречащей Конституции Российской Федерации норма статьи 267 Кодекса РСФСР об административных правонарушениях не подлежит применению во всех случаях, в том числе и по делу заявителей, их жалоба в части, касающейся проверки конституционности данной нормы, также не может быть принята Конституционным Судом Российской Федерации к рассмотрению. Исходя из изложенного и руководствуясь частью второй статьи 40, пунктами 2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Федорова Василия Константиновича и Гринченко Любови Васильевны как не отвечающей критерию допустимости обращений в соответствии с требованиями Федерального конституционного закона "О Конституционном Суде Российской Федерации" и поскольку по предмету обращения Конституционным Судом Российской Федерации ранее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