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32549-П/2000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Огневой Натальи Ивановны на нарушение ее конституционных прав подпунктом 6 пункта 1 статьи 7 Федерального закона "Об исполнительном производстве"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Н.И.Огневой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Коминтерновского районного суда города Воронежа находится дело по жалобе гражданки Н.И.Огневой, главного бухгалтера общества с ограниченной ответственностью, на постановление государственной налоговой инспекции по Коминтерновскому району города Воронежа о наложении на нее административного взыскания в виде штрафа в размере 417 рублей, а также на постановление судебного пристава-исполнителя о возбуждении исполнительного производства.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заявительница усматривает неконституционность подпункта 6 пункта 1 статьи 7 Федерального закона "Об исполнительном производстве" в том, что им допускается принудительное изъятие имущества в счет уплаты штрафа во внесудебном порядке, что, по ее мнению, нарушает прерогативы судебной власти. Этот довод является необоснованным, поскольку из Конституции Российской Федерации, в том числе из ее статьи 118 (часть 2), не вытекает, что рассмотрение дел об административных правонарушениях и обеспечение принудительного изъятия имущества для взыскания штрафа должно осуществляться только судами (судьями). Кодекс РСФСР об административных правонарушениях, устанавливая процессуальные 2 гарантии защиты законных интересов лица, в отношении которого вынесено постановление о привлечении к административной ответственности и наложении административного взыскания в виде штрафа, предусматривает, что такое постановление в случае несогласия с ним заинтересованного лица может быть обжаловано в суд (статьи 267 и 268); подача жалобы приостанавливает исполнение постановления (часть первая статьи 270), и лишь после оставления жалобы без удовлетворения наложенное взыскание подлежит исполнению (часть вторая статьи 278, часть первая статьи 285). Следовательно, законодатель, учитывая природу и особенности административных правоотношений, вправе наделять административной юрисдикцией органы исполнительной власти, обеспечивая при этом соблюдение требований статьи 46 (части 1 и 2) Конституции Российской Федерации, гарантирующей гражданину судебную защиту его прав и свобод, в том числе путем обжалования в суд решений и действий органов государственной власти и должностных лиц. Таким образом, предоставление должностным лицам государственных органов права налагать административные взыскания в виде штрафа и обеспечение их принудительного исполнения судебными приставами-исполнителями не может расцениваться как нарушение конституционных гарантий защиты собственности, закрепленных статьей 35 (часть 3) Конституции Российской Федерации, в связи с чем жалоба Н.И.Огневой не подлежит рассмотрению Конституционным Судом Российской Федерации как не отвечающая критерию допустимости обращений.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Огневой Натальи Ивановны,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рассмотрение жалобы Конституционным Судом Российской Федерации может быть признано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