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31983-П/2005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января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запроса Останкинского районного суда города Москвы о проверке конституционности части второй статьи 165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Л.О.Красавчиковой, Ю.Д.Рудкина, Н.В.Селезнева, В.Г.Стрекозова, О.С.Хохряковой, Б.С.Эбзеева, В.Г.Ярославцева, заслушав в пленарном заседании заключение судьи Н.В.Селезнева, проводившего на основании статьи 41 Федерального конституционного закона "О Конституционном Суде Российской Федерации" предварительное изучение запроса Останкинского районного суда города Москвы,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Разрешая вопрос о принятии обращения к рассмотрению,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запроса Останкинского районного суда города Москвы, поскольку он не отвечает требованиям Федерального конституционного закона "О Конституционном Суде Российской Федерации", в соответствии с которыми запрос признается допустимым.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