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32130-П/2004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Желунициной Алевтины Михайловны на нарушение ее конституционных прав пунктом 2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рассмотрев по требованию гражданки А.М.Желунициной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заместителя прокурора об отказе - вследствие истечения срока уголовного преследования - в возбуждении уголовного дела в отношении гражданки Л.С.Эшке (свидетеля по делу с участием гражданки А.М.Желунициной) был установлен факт дачи ложных свидетельских показаний. А.М.Желуницина, полагая, что данное постановление является вновь открывшимся обстоятельством в ее деле о защите трудовых и иных прав, обратилась в Орджоникидзевский районный суд города Екатеринбурга с соответствующим заявлением, в удовлетворении которого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Желунициной Алевтины Михайловны,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