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33496-П/1998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июня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ходатайству Генерального прокурора Российской Федерации о разъяснении постановления Конституционного Суда Российской Федерации от 16 июня 1998 года по делу о толковании отдельных положений статей 125, 126 и 127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Генеральный прокурор Российской Федерации обратился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Генерального прокурора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Федерации", "Российской газете" и "Вестнике Конституционного Суда Российской Федерации". Заместитель Председателя Конституционного Суда Российской Федерации Т.Г.Морщакова Судья-секретарь Конституционного Суда Российской Федерации Н.В.Селезнев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