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33185-П/2003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октября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Курганского областного суда о проверке конституционности пункта 1 части первой статьи 281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О.С.Хохряковой, Б.С.Эбзеева,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Курганского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части первой статьи 281 УПК Российской Федерации (в редакции от 18 декабря 2001 года)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наличия существенных противоречий между ранее данными показаниями и показаниями, данными в суде. Как следует из представленных материалов, 4 декабря 2002 года при рассмотрении уголовного дела судья Курганского областного суда, сославшись на статьи 15, 50 (часть 2) и 123 (часть 3) Конституции Российской Федерации, удовлетворил - несмотря на возражения потерпевшей, ее представителя, подсудимого и его защитника - ходатайство государственного обвинителя об оглашении показаний потерпевшей, данных ею в ходе предварительного расследования и существенно расходящихся с ее показаниями в судебном заседании; постановлением от 17 декабря 2002 года в связи с запросом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43 Федерального конституционного закона "О Конституционном Суде Российской Федерации" в случае, если акт, конституционность которого оспаривается, был отменен или утратил силу к началу или в период рассмотрения дела, начатое Конституционным Судом Российской Федерации производство может быть прекращено, за исключением случаев, когда действием этого акта были нарушены конституционные права и свободы граждан. Федеральным законом от 4 июля 2003 года "О внесении изменений и дополнений в Уголовно- 2 процессуальный кодекс Российской Федерации" статья 281 УПК Российской Федерации дополнена частью третьей, согласно которой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 Таким образом, поскольку оспариваемая норма в части, предусматривающей возможность оглашения показаний потерпевших и свидетелей, участвующих в судебном разбирательстве, только с согласия сторон, отменена до начала производства в Конституционном Суде Российской Федерации, данный запрос - в отсутствие доказательств нарушения конституционных прав и свобод участников процесса - не может быть принят к рассмотрению по смыслу статьи 43 Федерального конституционного закона "О Конституционном Суде Российской Федерации". Исходя из изложенного и руководствуясь частью второй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Курганского областного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запрос суда признается допустимым.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