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40524-П/1996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января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Витченко Ирины Анатольевны как не соответствующей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Э.М.Аметистова, М.В.Баглая, Г.А.Гаджиева, Ю.М.Данилова, В.Д.Зорькина, А.Л.Кононова, В.О.Лучина, Т.Г.Морщаковой, В.И.Олейника, Н.В.Селезнева, В.Г.Стрекозова, О.С.Хохряковой, Б.С.Эбзеева, В.Г.Ярославцева, рассмотрев в пленарном заседании вопрос о соответствии жалобы гражданки И.А.Витченко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Частью второй статьи 109 Жилищного кодекса РСФСР установление порядка вселения определенных категорий граждан в общежития отнесено к компетенции Совета Министров РСФСР. Это означает, что применительно к общежитиям указанные отношения законом не урегулированы, и, следовательно, на соответствие Конституции Российской Федерации может быть проверено только постановление Совета Министров РСФСР от 11 августа 1988 года, которым утверждено Примерное положение об общежитиях. 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Витченко Ирины Анатольевны как не соответствующей требованиям Федерального конституционного закона "О Конституционном Суде Российской Федерации" ввиду неподведомственности поставленного в ней вопроса Конституционному Суду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