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31330-П/2005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"Русатоммет" на нарушение конституционных прав и свобод пунктом 2 статьи 1 Федерального закона "О несостоятельности (банкротстве)"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С.М.Казанцева, А.Л.Кононова, Л.О.Красавчиковой, Н.В.Селезнева, А.Я.Сливы, О.С.Хохряковой, Б.С.Эбзеева, В.Г.Ярославцева, рассмотрев по требованию ООО "Русатоммет"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Саратовской области от 14 апреля 2004 года, оставленным без изменения постановлением апелляционной инстанции от 14 июля 2004 года, на основании статей 40 и 44 Федерального закона от 26 октября 2002 года "О несостоятельности (банкротстве)" ООО "Русатоммет" было возвращено заявление о признании несостоятельным (банкротом) субъекта Российской Федерации - Саратовской области в лице Правительства Саратовской области и Саратовской областной Думы, поскольку заявителем не были представлены доказательства направления (предъявления к исполнению) исполнительного документа в службу судебных приставов и его копии должнику. Со ссылкой на пункт 2 статьи 1 названного Федерального закона арбитражные суды также указали, что такое публично-правовое образование, как субъект Российской Федерации, не может быть признано банкротом.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"Русатоммет",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