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31763-П/1999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Трушечкина Бориса Романовича на нарушение его конституционных прав абзацем вторым части седьмой статьи 19 Закона Российской Федерации "О милиции"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Н.Т.Ведерникова, Н.В.Витрука, Г.А.Гаджиева, Ю.М.Данилова, Л.М.Жарковой, В.О.Лучина, Ю.Д.Рудкина, Н.В.Селезнева, В.Г.Стрекозова, О.И.Тиунова, О.С.Хохряковой, Б.С.Эбзеева, рассмотрев в пленарном заседании вопрос о соответствии жалобы гражданина Б.Р.Трушечкина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Б.Р.Трушечкин, проходивший службу в органах внутренних дел, в августе 1995 года уволен на основании пункта "б" части первой статьи 58 Положения о службе в органах внутренних дел Российской Федерации, утвержденного постановлением Верховного Совета Российской Федерации от 23 декабря 1992 года, - по достижении предельного возраста, установленного статьей 59 данного Положения. Судами общей юрисдикции увольнение заявителя признано законным и обоснованным.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Трушечкина Бориса Романовича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Российской Федерации Н.В.Селезнев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