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33653-П/2003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октября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Белашева Владимира Ильича на нарушение его конституционных прав положениями статьи 376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В.О.Лучина, Ю.Д.Рудкина, Н.В.Селезнева, А.Я.Сливы, Б.С.Эбзеева, В.Г.Ярославцева, рассмотрев по требованию гражданина В.И.Белашева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жалобе гражданина В.И.Белашева оспаривается конституционность положений статьи 376 УПК Российской Федерации, предусматривающих, что при назначении заседания суда кассационной инстанции вопросы о вызове осужденного, содержащегося под стражей, и о форме участия в судебном заседании осужденного, заявившего о своем желании присутствовать при рассмотрении жалобы или представления на приговор, решается судом. Секретариат Конституционного Суда Российской Федерации в порядке части второй статьи 40 Федерального конституционного закона "О Конституционном Суде Российской Федерации" ранее уведомлял заявителя о том, что его жалоба не соответствует требованиям названного Закона.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Белашева Владимира Ильича,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