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31429-П/2005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"Торговый дом "Волна" на нарушение конституционных прав и свобод частью 2 статьи 2.1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ООО "Торговый дом "Волна"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Инспекции Министерства Российской Федерации по налогам и сборам по Ингодинскому административному району города Читы ООО "Торговый дом "Волна" привлечено к административной ответственности в виде административного штрафа в размере 30000 руб. в соответствии со статьей 14.5 КоАП Российской Федерации за осуществление продажи товаров населению без применения контрольно-кассовой техники. Решением Арбитражного суда Читинской области постановление оставлено без изменения, а жалоба ООО "Торговый дом "Волна" - без удовлетворения.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"Торговый дом "Волна",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