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32517-П/2000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июня 2000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Андреевой Марии Михайловны на нарушение ее прав Правилами обмена и выкупа облигаций Государственного внутреннего выигрышного займа 1982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М.В.Баглая, судей Н.С.Бондаря, Н.В.Витрука, Г.А.Гаджиева, Л.М.Жарковой, Г.А.Жилина, В.Д.Зорькина, Т.Г.Морщаковой, Н.В.Селезнева, А.Я.Сливы, В.Г.Стрекозова, О.И.Тиунова, О.С.Хохряковой, Б.С.Эбзеева, В.Г.Ярославцева, рассмотрев в пленарном заседании вопрос о соответствии жалобы гражданки М.М.Андреевой требованиям Федерального конституционного закона "О Конституционном Суде Российской Федерации",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силу статьи 125 (часть 4) Конституции Российской Федерации, пункта 3 части первой статьи 3 и статьи 96 Федерального конституционного закона "О Конституционном Суде Российской Федерации" гражданин вправе обратиться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Андреевой Марии Михайловны как не отвечающей критерию допустимости обращений в соответствии с требованиями Федерального конституционного закона "О Конституционном Суде Российской Федерации" и ввиду неподведомственности поставленного в ней вопроса Конституционному Суду Российской Федерации.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