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31967-П/2005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июля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Косякина Сергея Владимировича на нарушение его конституционных прав частью третьей статьи 184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Н.В.Селезнева, А.Я.Сливы, В.Г.Стрекозова, Б.С.Эбзеева, В.Г.Ярославцева, рассмотрев по требованию гражданина С.В.Косякина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С.В.Косякина, осужденного по приговору Первомайского районного суда Тамбовской области от 15 апреля 2003 года, оспаривается конституционность части третьей статьи 184 УПК РСФСР, согласно которой следователь обязан ознакомить обвиняемого с постановлением о назначении экспертизы и разъяснить его права, установленные статьей 185 данного Кодекса, о чем составляется протокол, подписываемый следователем и обвиняемым. По мнению заявителя, названная норма, не предусматривая аналогичную обязанность следователя в отношении подозреваемого, лишила его возможности участвовать в обсуждении вопросов, связанных с проведением экспертиз, назначенных по его уголовному делу в период, когда он был задержан по подозрению в совершении преступления, нарушив тем самым положения статей 45 (часть 2), 49 (часть 1) и 50 (часть 2)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его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Косякина Сергея Владимировича,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