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33176-П/1997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ноября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ряда положений Устава Тюменской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В.Д.Зорькина, В.О.Лучина, Т.Г.Морщаковой, Ю.Д.Рудкина, Н.В.Селезнева, В.Г.Стрекозова, О.И.Тиунова, О.С.Хохряковой, В.Г.Ярославцева, руководствуясь статьей 125 (пункт "б" части 2) Конституции Российской Федерации, подпунктом "б" пункта 1 части первой статьи 3, пунктом 1 части второй статьи 21, статьями 36, 61, 67, 68, 74, 84, 85 и 86 Федерального конституционного закона "О Конституционном Суде Российской Федерации", возобновив в открытом заседании рассмотрение отложенного определением Конституционного Суда от 17 июля 1996 года дела о проверке конституционности ряда положений Устава Тюменской области,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о проверке конституционности ряда положений Устава Тюменской области в связи с отзывом запросов.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