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166233-П/2014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Майоровой Светланы Владимировны на нарушение ее конституционных прав пунктом 3 части первой статьи 24 и частью четвертой статьи 148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С.В.Майоровой,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3 части первой статьи 24 УПК Российской Федерации, закрепляющей основания отказа в возбуждении уголовного дела или прекращения уголовного дела, основанием отказа в возбуждении уголовного дела является истечение сроков давности уголовного преследования. Согласно части четвертой статьи 148 того же Кодекса, 2 регламентирующей процессуальный институт отказа в возбуждении уголовного дела, копия постановления об отказе в возбуждении уголовного дела в течение 24 часов с момента его вынесения направляется заявителю и прокурору; при этом заявителю разъясняются его право обжаловать данное постановление и порядок обжалования.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(статьи 1, 2 и 17; статья 21, часть 1; статья 23, часть 1; статья 52; статья 55, часть 3; статья 71, пункты «в», «о»; статья 76, часть 1) провозглашает человека, его права и свободы высшей ценностью и возлагает на Россию как демократическое правовое государство обязанность признавать, соблюдать и защищать права и свободы человека и гражданина, охранять достоинство личности, нравственность, здоровье, честь и доброе имя каждого и в этих целях, а также в целях обеспечения иных конституционных ценностей, включая законность, правопорядок и общественную безопасность, закрепляет требование законодательного определения уголовно-правовых запретов общественно опасных деяний и наказания за их нарушение, а в случаях, когда охраняемые ею ценности становятся объектом преступного посягательства, – осуществления уголовного преследования лиц, преступивших уголовный закон (Постановление Конституционного Суда Российской Федерации от 19 ноября 2013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Нормами уголовно-процессуального законодательства прямо не предусмотрена обязанность руководителя следственного органа, следователя, органа дознания и дознавателя направлять лицу письменное извещение об отказе в возбуждении против него уголовного дела ввиду истечения сроков давности уголовного преследования с предоставлением ему в дальнейшем возможности ознакомиться с соответствующим постановлением, снять с него копию. Между тем статья 24 (часть 2) Конституции Российской Федерации обязывает органы государственной власти и органы местного самоуправления, их должностных лиц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В силу непосредственного действия этой конституционной нормы любая информация, за исключением сведений, содержащих государственную тайну, сведений о частной жизни, а также конфиденциальных сведений, связанных со служебной, коммерческой, профессиональной и изобретательской деятельностью, должна быть доступна гражданину, если собранные документы и материалы затрагивают его права и свободы, а законодатель не предусматривает специальный правовой статус такой информации в соответствии с конституционными принципами, обосновывающими необходимость и соразмерность ее особой защиты. Данная правовая позиция, сформулированная в Постановлении Конституционного Суда Российской Федерации от 18 февраля 2000 года</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настоящее время, как усматривается из представленных Конституционному Суду Российской Федерации материалов, постановление об отказе в возбуждении уголовного дела, вынесенное в отношении С.В.Майоровой ввиду истечения сроков давности уголовного преследования, отменено заместителем прокурора Пермского края и 6 мая 2014 года участковым уполномоченным полиции вынесено постановление об отказе в возбуждении уголовного дела в связи с отсутствием состава преступления в ее действиях. Таким образом, нет оснований считать, что оспариваемыми законоположениями нарушаются конституционные права заявительницы в указанном в ее жалобе аспекте. Соответственно, данная жалоба,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Майоровой Светланы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9</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на «Официальном интернет- 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