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30903-П/1997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марта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Балмаковой Елизаветы Михайловны и Балмаковой Светланы Шалвовны как не соответствующей требованиям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Н.Т.Ведерникова, Н.В.Витрука, Г.А.Гаджиева, Ю.М.Данилова, В.Д.Зорькина, А.Л.Кононова, Т.Г.Морщаковой, В.И.Олейника, Ю.Д.Рудкина, Н.В.Селезнева, В.Г.Стрекозова, О.И.Тиунова, О.С.Хохряковой, В.Г.Ярославцева, рассмотрев в пленарном заседании вопрос о соответствии жалобы граждан Е.М.Балмаковой и С.Ш.Балмаковой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Е.М.Балмакова, участница Великой Отечественной войны, и ее дочь С.Ш.Балмакова обратились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97 Федерального конституционного закона "О Конституционном Суде Российской Федерации" жалоба гражданина признается допустимой, если его конституционные права и свободы затронуты законом, примененным или подлежащим применению в конкретном деле. В деле Балмаковых статья 11 Федерального закона "О ветеранах", перечисляющая законодательные акты Российской Федерации о ветеранах, так же как статьи 14 и 15, устанавливающие меры социальной защиты инвалидов и участников Великой Отечественной войны, судом не применялись и применению не подлежали. В силу изложенного их жалоба не отвечает критерию допустимости. 2 Возможность удовлетворения требований заявителей о предоставлении им жилого помещения для постоянного проживания зависит от их правового статуса и фактических обстоятельств дела, установление которых входит в компетенцию не Конституционного Суда Российской Федерации, а судов общей юрисдикции или иных органов. На основании изложенного и руководствуясь частью второй статьи 40, пунктами 1 и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Балмаковой Елизаветы Михайловны и Балмаковой Светланы Шалвовны как не являющейся допустимой в соответствии с требованиями Федерального конституционного закона "О Конституционном Суде Российской Федерации" и ввиду неподведомственности поставленных в ней вопросов Конституционному Суду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