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31084-П/2004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Беспалова Александра Ивановича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гражданина А.И.Беспалова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А.И.Беспалова оспаривается конституционность части первой статьи 412 УПК Российской Федерации, согласно которой внесение повторных надзорных жалоб или представлений в суд надзорной инстанции, ранее оставивший их без удовлетворения, не допускается. По мнению заявителя, эта норма, как исключающая дальнейшее обжалование неправосудного приговора, препятствует исправлению судебной ошибки, защите его чести и достоинства и тем самым противоречит статьям 21 (часть 2), 45 (часть 1), 52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Беспалова Александра Ивановича,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