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32081-П/1997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Азизова Мирага Лазымовича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судьи-секретаря Ю.Д.Рудкина, судей Э.М.Аметистова, Н.В.Витрука, Г.А.Гаджиева, Ю.М.Данилова, А.Л.Кононова, В.О.Лучина,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М.Л.Азизова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М.Л.Азизов в 1993 году был уволен со службы в органах внутренних дел по достижении предельного возраста с назначением пенсии за выслугу лет на основании пункта "б"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23 декабря 1992 года № 4202-I). Районный народный суд, куда М.Л.Азизов обратился с иском, признал, что его увольнение в соответствии с указанным Положением произведено правильно. Областной суд и Верховный Суд Российской Федерации жалобы М.Л.Азизова оставили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статьи 97 Федерального конституционного закона "О Конституционном Суде Российской Федерации" следует, что жалоба гражданина признается допустимой, если его конституционные права и свободы затрагиваются законом, примененным или подлежащим применению в конкретном деле. Постановление Верховного Совета Российской Федерации об утверждении Положения о службе в органах внутренних дел Российской Федерации, как и само Положение, являются подзаконными нормативными актами, конституционность которых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Азизова Мирага Лазымовича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