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32391-П/1997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октября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Утениной Валентины Васильевны как не соответствующей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Т.Г.Морщаковой, Н.В.Селезнева, В.Г.Стрекозова, О.И.Тиунова, О.С.Хохряковой, В.Г.Ярославцева, рассмотрев в пленарном заседании вопрос о соответствии жалобы гражданки В.В.Утениной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 сентября 1997 года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В.В.Утенина работала по совместительству на должности главного педиатра Главного управления здравоохранения администрации Оренбургской области. Приказом работодателя от 17 мая 1996 года заявительница была уволена с совмещаемой работы по пункту 11 постановления Совета Министров СССР от 10 декабря 1959 года "Об ограничении совместительства по службе" в связи с приемом на эту должность работника, не являющегося совместителем. Постановлением Совета Министров СССР от 10 августа 1990 года "О признании утратившими силу некоторых решений Правительства СССР по вопросам совместительства" названный пункт изложен в новой редакции, но не изменены основания увольнения совместителей. Указанное основание расторжения трудового договора с совместителем закреплено также в пункте 8 Положения об условиях работы по совместительству, утвержденного постановлением Госкомтруда СССР, Минюста СССР и ВЦСПС от 9 марта 1989 года. Судами общей юрисдикции В.В.Утениной в иске о восстановлении в должности, занимаемой по совместительству, было отказано.</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заявительницей нормы статей 253 и 254 КЗоТ Российской Федерации не регулируют вопросы работы по совместительству. Условия и особенности такой работы установлены подзаконными актами бывших Совета Министров СССР, Минюста СССР, Госкомтруда СССР и ВЦСПС. Из материалов дела следует, что данные статьи КЗоТ по делу заявительницы не применялись. Согласно статье 125 (часть 4) Конституции Российской Федерации и части первой статьи 96 Федерального конституционного закона "О Конституционном Суде Российской Федерации" граждане не управомочены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Утениной Валентины Васильевны как не являющейся допустимой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