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32823-П/1995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Голубчикова Валерия Павловича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Г.А.Гаджиева, Ю.М.Данилова, В.Д.Зорькина, А.Л.Кононова, В.О.Лучина, Т.Г.Морщаковой, Ю.Д.Рудкина, Н.В.Селезнева, В.Г.Стрекозова, О.С.Хохряковой, Б.С.Эбзеева, В.Г.Ярославцева, рассмотрев в пленарном заседании вопрос о соответствии жалобы гражданина В.П.Голубчикова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В.П.Голубчиков был уволен из органов внутренних дел Мурманской области по ограниченному состоянию здоровья с назначением пенсии за выслугу лет (32 года в льготном исчислении).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Федерации, пунктом 3 части первой статьи 3 и статьей 96 Федерального конституционного закона "О Конституционном Суде Российской Федерации" граждане имеют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В.П.Голубчикова как не соответствующей по форме и содержанию требованиям Федерального конституционного закона "О Конституционном Суде Российской Федерации" и не подведомственной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