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32362-П/2004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апреля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Кушнарева Андрея Михайловича на нарушение его конституционных прав частью первой статьи 381 и пунктом 6 части первой статьи 388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М.В.Баглая, Н.С.Бондаря, Ю.М.Данилова, Л.М.Жарковой, Г.А.Жилина, С.М.Казанцева, М.И.Клеандрова, А.Л.Кононова, Л.О.Красавчиковой, Ю.Д.Рудкина, А.Я.Сливы, О.С.Хохряковой, Б.С.Эбзеева, В.Г.Ярославцева, рассмотрев по требованию гражданина А.М.Кушнарева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А.М.Кушнарева оспаривается конституционность части первой статьи 381 УПК Российской Федерации, согласно которой основаниями отмены или изменения судебного решения судом кассационной инстанции являются такие нарушения уголовно-процессуального закона, которые путем лишения или ограничения гарантированных данным Кодексом прав участников уголовного судопроизводства, несоблюдения процедуры судопроизводства или иным путем повлияли или могли повлиять на постановление законного, обоснованного и справедливого приговора, а также пункта 6 части первой статьи 388 УПК Российской Федерации, устанавливающего, что в кассационном определении должны указываться мотивы принятого судом решения. Как полагает заявитель, названные нормы, примененные в соответствии с частью третьей статьи 408 и частью первой статьи 409 УПК Российской Федерации при рассмотрении его надзорной жалобы на приговор, позволили суду надзорной инстанции отказать в ее удовлетворении со ссылкой на отсутствие нарушений уголовно-процессуального закона. Кроме того, он утверждает, что пункт 6 части первой статьи 388 УПК Российской Федерации позволил суду надзорной инстанции практически не мотивировать свое решение и тем самым скрыть то обстоятельство, что проверка законности обжалуемого судебного решения им фактически не проводилась. По мнению заявителя, оспариваемыми нормами были, таким образом, нарушены его права, гарантированные статьями 24 (часть 2), 29 (часть 4), 49 (часть 1) и 52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Кушнарева Андрея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