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33824-П/1997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ноября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 прекращении производства по ходатайству Тюменской областной Думы о разрешении спора о компетенции между Тюменской областной Думой и Государственной Думой Ямало-Ненецкого автономного округа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Н.В.Витрука, Г.А.Гаджиева, Ю.М.Данилова, В.Д.Зорькина, В.О.Лучина, Т.Г.Морщаковой, В.И.Олейника, Н.В.Селезнева, В.Г.Стрекозова,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названного ходатайства Тюменской областной Думы,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1996 года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14 июля 1997 года по делу о толковании содержащегося в части 4 статьи 66 Конституции Российской Федерации положения о вхождении автономного округа в состав края, области устранены неопределенности и разрешены иные вопросы, которые послужили основанием обращения Тюменской областной Думы с ходатайством о разрешении спора о компетенции между органами законодательной власти Тюменской области и Ямало-Ненецкого автономного округа. В связи с тем, что согласно статье 106 Федерального конституционного закона "О Конституционном Суде Российской Федерации" толкование Конституции Российской Федерации, данное Конституционным Судом Российской Федерации, имеет официальный и общеобязательный характер, а также учитывая, что 22 декабря 1996 года проведены выборы главы исполнительной власти Тюменской области, заявитель отзывает свое ходатайство и просит прекратить производство по делу. 2 Исходя из изложенного и руководствуясь статьей 44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ходатайству Тюменской областной Думы о разрешении спора о компетенции между Тюменской областной Думой и Государственной Думой Ямало-Ненецкого автономного округа в связи с отзывом ходатайства.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