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32241-П/2003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Московского Дворянского Собрания на нарушение положений статьи 123 (часть 3) Конституции Российской Федерации при рассмотрении вопроса о реабилитации А.В.Колчака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Г.А.Гаджиева, Ю.М.Данилова, Л.М.Жарковой, Г.А.Жилина, В.Д.Зорькина, С.М.Казанцева, М.И.Клеандрова, Л.О.Красавчиковой, Н.В.Селезнева, А.Я.Сливы, В.Г.Стрекозова, О.С.Хохряковой, Б.С.Эбзеева, В.Г.Ярославцева, рассмотрев в пленарном заседании вопрос о соответствии жалобы Московского Дворянского Собрания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125 (часть 4) Конституции Российской Федерации и пунктом 3 части первой статьи 3 Федерального конституционного закона "О Конституционном Суде Российской Федерации" Конституционный Суд Российской Федерации по жалобам на нарушение конституционных прав и свобод граждан проверяет конституционность закона, примененного или подлежащего применению в конкретном деле. Между тем в жалобе Московского Дворянского Собрания не оспаривается конституционность каких бы то ни было законодательных норм, а содержится требование об установлении фактов нарушения Конституции Российской Федерации военным судом Забайкальского военного округа при рассмотрении дела о реабилитации А.В.Колчака, что в компетенцию Конституционного Суда Российской Федерации не входит. Оценка действий и решений правоприменительных органов, в том числе судов, с точки зрения их соответствия Конституции Российской Федерации и федеральным законам относится к ведению соответствующих судов общей юрисдикции. 2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Московского Дворянского Собрания,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