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32967-П/2001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Богуна Алексея Алексеевича об официальном разъяснении Постановления Конституционного Суда Российской Федерации от 30 июля 2001 года 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М.И.Клеандрова, Л.О.Красавчиковой, Н.В.Селезнева, А.Я.Сливы, В.Г.Стрекозова, О.С.Хохряковой, Б.С.Эбзеева, В.Г.Ярославцева, рассмотрев в пленарном заседании вопрос о соответствии ходатайства гражданина А.А.Богуна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Конституционным Судом Российской Федерации 30 июля 2001 года принято Постановление 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производстве". 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83 Федерального конституционного закона "О Конституционном Суде Российской Федерации" решение Конституционного Суда Российской Федерации может быть официально разъяснено Конституционным Судом Российской Федерации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Богуна Алексея Алексеевича об официальном разъяснении Постановления Конституционного Суда Российской Федерации от 30 2 июля 2001 года 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