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32814-П/1998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Владислава Алексеевича на нарушение его конституционных прав постановлением Правительства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Т.Г.Морщаковой, В.И.Олейника, Ю.Д.Рудкина, Н.В.Селезнева, О.И.Тиунова, О.С.Хохряковой, В.Г.Ярославцева, рассмотрев в пленарном заседании вопрос о соответствии жалобы гражданина В.А.Борисова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статьи 125 (часть 4) Конституции Российской Федерации, пункта 3 части первой статьи 3 и статей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Владислава Алексеевича как не являющейся допустимой в соответствии с требованиями Федерального конституционного 2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