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40520-П/1996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апреля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 прекращении производства по делу о толковании части 2 статьи 76 Конституции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В.А.Туманова, судей Э.М.Аметистова, М.В.Баглая, Г.А.Гаджиева, Ю.М.Данилова, В.Д.Зорькина, А.Л.Кононова, В.О.Лучина, Т.Г.Морщаковой, В.И.Олейника, Н.В.Селезнева, В.Г.Стрекозова, О.С.Хохряковой, Б.С.Эбзеева, В.Г.Ярославцева, рассмотрев в пленарном заседании вопрос о прекращении производства по делу о толковании части 2 статьи 76 Конституции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производство по делу о толковании части 2 статьи 76 Конституции Российской Федерации в связи с отзывом заявителем своего запроса.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