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158201-П/2014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закрытого акционерного общества «Ремонтный завод «Колышлейский» на нарушение конституционных прав и свобод частью 1 статьи 15.19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«Ремонтный завод «Колышлейский»,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25 февраля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поставленный ЗАО «Ремонтный завод «Колышлейский» вопрос получил разрешение по существу в Постановлении Конституционного Суда Российской Федерации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закрытого акционерного общества «Ремонтный завод «Колышлейский»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закрытого акционерного общества «Ремонтный завод «Колышлейский», основанные на положениях части 1 статьи 15.19 КоАП Российской Федерации, подлежат пересмотру с учетом правовых позиций, сформулированных в Постановлении Конституционного Суда Российской Федерации от 25 февраля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на «Официальном интернет- 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