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162367-П/2014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Мальцева Олега Леонидовича на нарушение его конституционных прав статьей 4, частью первой статьи 34, частью шестой статьи 162, частью первой статьи 215 и частью первой статьи 217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О.Л.Мальцева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О.Л.Мальцев, обвиняемый в совершении преступлений,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Рассмотрев представленные материалы, Статья 4 УПК Российской Федерации,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затрагивает (определения Конституционного Суда Российской Федерации от 28 мая 2009 года Федеральный законодатель, обеспечивая гарантированное статьей 46 Конституции Российской Федерации право на судебную защиту, одним из элементов которого является право каждого при предъявлении ему уголовного обвинения на справедливое публичное разбирательство дела в разумный срок независимым и беспристрастным судом (пункт 1 статьи 6 Конвенции о защите прав человека и основных свобод), устанавливает в уголовно-процессуальном законе сроки дознания и предварительного следствия по уголовным делам, а также закрепляет определенные процессуальные механизмы контроля за соблюдением этих сроков. К числу последних относятся, в частности, положения статьи 162 УПК Российской Федерации, согласно которым предварительное следствие по уголовному делу должно быть завершено в течение двух месяцев; в дальнейшем этот срок при определенных условиях может быть продлен: до трех месяцев – руководителем соответствующего следственного органа (часть четвертая), до 12 месяцев – руководителем следственного органа по субъекту Российской 5 Федерации и иным приравненным к нему руководителем следственного органа, а также их заместителями; свыше 12 месяцев –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 причем только в исключительных случаях (часть пятая). В изъятие из этих положений частью шестой статьи 162 УПК Российской Федерации предусматривается, что при возобновлении приостановленного или прекращенного уголовного дела либо возвращении уголовного дела для производства дополнительного расследования срок дополнительного следствия устанавливается руководителем следственного органа, в производстве которого находится уголовное дело, и не может превышать одного месяца со дня поступления уголовного дела к следователю. Поскольку нормы, предусматривающие исключения из установленных законом общих правил, не подлежат расширительному истолкованию, а прямого указания на возможность неоднократного продления срока предварительного следствия в части шестой статьи 162 УПК Российской Федерации не содержится, ее положения не могут рассматриваться как позволяющие неоднократно продлевать срок предварительного следствия, если в результате общая его продолжительность будет более чем на один месяц превышать указанные в частях четвертой и пятой данной статьи сроки (определения Конституционного Суда Российской Федерации от 17 октября 2006 года Оспариваемые заявителем нормы части первой статьи 215 и части первой статьи 217 УПК Российской Федерации регулируют порядок окончания предварительного следствия с обвинительным заключением и содержат адресованное следователю требование предъявить обвиняемому и его защитнику подшитые и пронумерованные материалы уголовного дела. При этом в силу статьи 219 того же Кодекса в ходе ознакомления обвиняемого и его защитника с уголовным делом не исключается дополнение этого дела новыми материалами, однако только при наличии соответствующего ходатайства (часть первая) и при последующем уведомлении обвиняемого и его защитника об окончании производства дополнительных следственных действий и при предоставлении им возможности ознакомиться с полученными материалами (часть вторая). Соответственно, названные нормы не предполагают возможность произвольного дополнения материалов уголовного дела и ознакомления обвиняемого и его защитника с материалами дела в неполном объеме (определения Конституционного Суда Российской Федерации от 16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Мальцева Олега Леонидовича, поскольку она не отвечает требованиям Федерального 7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