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158733-П/2014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«АвтоВАЗсервис» на нарушение конституционных прав и свобод частью 9 статьи 19.5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«АвтоВАЗсервис»,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25 февраля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поставленный ООО «АвтоВАЗсервис» вопрос получил разрешение по существу в Постановлении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общества с ограниченной ответственностью «АвтоВАЗсервис»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«АвтоВАЗсервис», основанные на положениях части 9 статьи 19.5 КоАП Российской Федерации, подлежат пересмотру с учетом правовых позиций, сформулированных в Постановлении Конституционного Суда Российской Федерации от 25 февраля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не подлежит обжалованию.</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