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175142-П/2013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Зубилевич Алеси Игоревны на нарушение ее конституционных прав статьей 84 Уголовного кодекса Российской Федерации, постановлением Государственной Думы от 2 июля 2013 года № 2559-6 ГД «Об объявлении амнистии» и постановлением Государственной Думы от 2 июля 2013 года № 2562-6 ГД «О порядке применения постановления Государственной Думы Федерального Собрания Российской Федерации «Об объявлении амнистии»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А.И.Зубилевич,</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15 февраля 2013 года гражданка А.И.Зубилевич была признана виновной в совершении двух преступлений, предусмотренных 2 пунктами «а», «б», «в» части второй статьи 158 УК Российской Федерации. На основании части второй статьи 69 данного Кодекса путем частичного сложения наказаний виновной было назначено окончательное наказание в виде одного года шести месяцев лишения свободы в колонии-поселении с ограничением свободы на срок девять месяцев. Приговором суда от 26 июня 2013 года А.И.Зубилевич была осуждена за совершение преступления, предусмотренного частью первой статьи 1591 УК Российской Федерации, к наказанию в виде пяти месяцев исправительных работ с удержанием ежемесячно в доход государства десяти процентов заработной платы. На основании части пятой статьи 69 данного Кодекса по совокупности преступлений наказание по этому приговору частично сложено с наказанием по приговору от 15 февраля 2013 года из расчета один день лишения свободы за три дня исправительных работ. При этом окончательное наказание назначено в виде одного года семи месяцев лишения свободы в колонии-поселении с ограничением свободы на срок девять месяцев. В связи с принятием Государственной Думой постановления от 2 июля 2013 года № 2559-6 ГД «Об объявлении амнистии», пункт 1 которого предписывает освободить от наказания в виде лишения свободы независимо от назначенного срока лиц, впервые осужденных за преступления, предусмотренные, в частности, статьей 1591 УК Российской Федерации, если до окончания срока исполнения данного постановления эти лица выполнили обязательства по возврату имущества и (или) возмещению убытков потерпевшим, адвокат А.И.Зубилевич обратился к начальнику следственного изолятора, где она содержалась, с ходатайством о применении к ней акта об амнистии. В письме, направленном в ответ на это обращение, исполняющий обязанности начальника следственного изолятора сообщил, что действие данного постановления на А.И.Зубилевич не распространяется. Отказ в применении к ней акта об амнистии был обжалован осужденной в суд. Однако письмом судьи Ржевского городского суда Тверской области жалоба возвращена ей без рассмотрения с указанием на то, что такой отказ не подлежит обжалованию в судебном порядке; кроме того, судьей разъяснено, 3 что в соответствии с пунктом 7 данного постановления его положения не распространяются на лиц, совершивших преступления, предусмотренные частью первой статьи 1591 УК Российской Федерации, в совокупности с другими преступлениями, что согласно приговору от 26 июня 2013 года имело место в деле А.И.Зубилевич.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своему политико-правовому смыслу амнистия является актом милосердия, проявлением гуманизма, великодушия государства по отношению к гражданам, преступившим уголовный закон, и предполагает полное или частичное освобождение определенных категорий лиц от уголовной ответственности и от наказания. Осуществление полномочия объявлять амнистию возлагается на Государственную Думу (статья 103, пункт «е» части 1, Конституции Российской Федерации), которая при этом исходит из интересов политической и экономической целесообразности, социальной обусловленности амнистии как гуманистической акции в демократическом правовом государстве, а также из положений Конституции Российской Федерации об основах конституционного строя, предопределяющих обязанность государства признавать, соблюдать и защищать права и свободы человека и гражданина как непосредственно действующие, защищать нравственность, здоровье, права и законные интересы граждан, в том числе от преступных посягательств и 4 злоупотреблений властью, обеспечивая законность, правопорядок, общественную безопасность (статьи 2 и 16; глава 2; статья 71, пункт «о»; статья 72, пункт «б» части 1). Раскрывая конституционно-правовой смысл и подчеркивая особую конституционную природу постановлений Государственной Думы, которыми объявляется амнистия,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Правовой институт амнистии является межотраслевым и включает в себя нормы конституционного, уголовного, уголовно-процессуального и уголовно-исполнительного права. Как следует из статьи 84 УК Российской 5 Федерации, амнистия применяется на разных стадиях реализации уголовной ответственности и предусматривает различные виды смягчения положения лиц, совершивших преступления. Вместе с тем данная статья не определяет непосредственно категории лиц, подпадающих под действие акта об амнистии, как и порядок его применения, которые в каждом конкретном случае регламентируются Государственной Думой в соответствующих постановлениях (Определение Конституционного Суда Российской Федерации от 22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Зубилевич Алеси Игоревны не подлежащей дальнейшему рассмотрению в заседании Конституционного Суда Российской Федерации, поскольку для разрешения поставленного ею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