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95058-П/2012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Габбасова Марселя Римовича на нарушение его конституционных прав статьей 63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М.Р.Габбасова,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Верховного Суда Республики Башкортостан от 4 августа 2004 года гражданин М.Р.Габбасов был осужден к наказанию в виде лишения свободы на срок 20 лет. В 2007 и 2008 годах М.Р.Габбасов обжаловал в порядке, установленном статьей 125 УПК Российской Федерации, в различные суды Республики Башкортостан постановление об отказе в возбуждении уголовного дела в отношении адвоката, осуществлявшего его защиту, 2 бездействие прокурора в связи с заявлением о привлечении к уголовной ответственности следователя, производившего предварительное расследование его дела, действия следователя, связанные с отказом в возбуждении уголовного дела в отношении других лиц. Жалобы М.Р.Габбасова судами первой, кассационной и надзорной инстанций оставлены без удовлетворения. 11 августа 2010 года Судебная коллегия по уголовным делам Верховного Суда Российской Федерации рассмотрела кассационную жалобу М.Р.Габбасова на приговор от 4 августа 2004 года и оставила его без изменения, не согласившись с утверждением осужденного о допущенных в ходе предварительного расследования процессуальных нарушениях. М.Р.Габбасов обжаловал постановленный в отношении него приговор, в том числе по мотивам нарушения его права на независимый и беспристрастный суд, в Президиум Верховного Суда Российской Федерации, который жалобу в данной части отклонил, указав, помимо прочего, что входившие в состав кассационной коллегии судьи Верховного Суда Российской Федерации Б. и Г., которые ранее разрешили его надзорные жалобы на судебные решения, принятые в порядке статьи 125 УПК Российской Федерации, не высказывали при этом каких-либо суждений, вызывающих сомнения в их беспристрастности и независимости.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устанавливая, что правосудие в Российской Федерации осуществляется только судом, и гарантируя каждому право на судебную защиту его прав и свобод и на рассмотрение его дела в том суде и тем судьей, к подсудности которых оно отнесено законом (статья 46, часть 1; статья 47, часть 1; статья 118, часть 1), основывается на признанных мировым сообществом принципах справедливого, независимого, объективного и беспристрастного правосудия (статья 6 Конвенции о защите прав человека и основных свобод и статья 14 Международного пакта о гражданских и политических правах). Конституционный характер права каждого на рассмотрение его дела справедливым и беспристрастным судом был неоднократно подтвержден Конституционным Судом Российской Федерации, в том числе в постановлениях от 2 июля 1998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Касаясь вопросов судебного обжалования действий и решений органов предварительного расследования, затронутых и в жалобе М.Р.Габбасова, Пленум Верховного Суда Российской Федерации в постановлении от 10 февраля 2009 года № 1 «О практике рассмотрения судами жалоб в порядке статьи 125 Уголовно-процессуального кодекса Российской Федерации» указал, что, проверяя законность и обоснованность постановления об отказе в возбуждении уголовного дела, судья обязан выяснить, соблюдены ли нормы, регулирующие порядок рассмотрения сообщения о совершенном или готовящемся преступлении, а также принято ли уполномоченным должностным лицом решение об отказе в возбуждении уголовного дела при наличии к тому законных оснований и соблюдены ли при его вынесении требования статьи 148 УПК Российской Федерации; признав отказ в возбуждении уголовного дела незаконным или необоснованным, судья выносит соответствующее постановление, которое направляет для исполнения руководителю следственного органа или начальнику органа дознания, и уведомляет об этом заявителя (пункт 14); если заявитель обжалует постановление о прекращении уголовного дела, то при рассмотрении такой жалобы судья, не давая оценки имеющимся в деле доказательствам, должен выяснять, проверены ли и учтены ли дознавателем, следователем или руководителем следственного органа все обстоятельства, на которые указывает в жалобе заявитель, и могли ли эти обстоятельства повлиять на вывод о наличии 7 оснований для прекращения уголовного дела; при этом по результатам разрешения такой жалобы судья не вправе делать выводы о доказанности или недоказанности вины, о допустимости или недопустимости доказательств (пункт 15). Определение же того, высказывались ли судьями, принимавшими решения по надзорным жалобам заявителя, суждения, связанные с существом дела и вызывающие сомнения в их беспристрастности и независимости, содержались ли в его кассационной жалобе доводы о наличии подобных оснований для признания приговора незаконным, дана ли этим доводам оценка судом кассационной инстанции с участием названных судей, равно как и проверка судебных решений, принятых по конкретному делу, не относятся к полномочиям Конституционного Суда Российской Федерации, который в силу части четвертой статьи 3 Федерального конституционного закона «О Конституционном Суде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 иных органов.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Габбасова Марселя Римовича,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8</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