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131581-П/2013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мая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Назармамадова Дидора Гулмамадовича на нарушение его конституционных прав подпунктом 6 пункта 2 статьи 22 и пунктом 3 статьи 30 Федерального закона «Об основах системы профилактики безнадзорности и правонарушений несовершеннолетних»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Ю.Д.Рудкина,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Д.Г.Назармамадова,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каждому гарантируется государственная, в том числе судебная, защита его прав и свобод (статья 45, часть 1; статья 46, часть 1). Будучи одним из основных прав человека, неотчуждаемых и принадлежащих каждому от рождения, право на судебную защиту одновременно выступает гарантией всех других прав и свобод человека и гражданина, которые признаются и гарантируются согласно общепризнанным принципам и нормам международного права и в соответствии с Конституцией Российской Федерации и обеспечиваются правосудием (статьи 17 и 18 Конституции Российской Федерации). Вытекающий из приведенных конституционных положений принцип беспрепятственного доступа к правосудию признается международным сообществом в качестве фундаментального принципа: согласно Конвенции о защите прав человека и основных свобод (пункт 1 статьи 6) и Международному пакту о гражданских и политических правах (пункт 1 статьи 14) каждый в случае спора о его гражданских правах и обязанностях имеет право на справедливое и публичное разбирательство дела в разумный срок независимым, беспристрастным и компетентным судом, созданным на основании закона, при соблюдении принципа равенства всех перед судом.</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Гражданский процессуальный кодекс Российской Федерации, определяющий порядок гражданского судопроизводства, в подразделе III «Производство по делам, возникающим из публичных правоотношений» устанавливает специальный порядок рассмотрения названной категории дел, а именно дел, возникающих из публичных правоотношений и отнесенных федеральным законом к ведению суда (часть первая статьи 1, статья 245). Федеральный закон «Об основах системы профилактики безнадзорности и правонарушений несовершеннолетних», закрепляя в соответствии с Конституцией Российской Федерации и общепризнанными нормами международного права основы правового регулирования отношений, возникающих в связи с деятельностью по профилактике безнадзорности и правонарушений несовершеннолетних, относит к ведению суда рассмотрение материалов о помещении несовершеннолетних в центры временного содержания для несовершеннолетних правонарушителей органов внутренних дел (глава III1), определяет порядок и сроки их рассмотрения (статья 312), а также порядок обжалования, опротестования и исполнения соответствующего постановления судьи (статья 313). Следовательно, разрешение вопроса о временной изоляции лица в центре временного содержания для несовершеннолетних правонарушителей органов внутренних дел осуществляется в порядке гражданского судопроизводства. Из этого исходит и Верховный Суд Российской Федерации (Обзор законодательства и судебной практики Верховного Суда Российской Федерации за первый квартал 2009 года, утвержден постановлением Президиума Верховного Суда Российской Федерации от 3 июня 2009 года, вопрос 6). В силу пункта 3 статьи 30 и пункта 1 статьи 311 Федерального закона «Об основах системы профилактики безнадзорности и правонарушений несовершеннолетних» жалоба или протест прокурора на постановление 6 судьи о помещении несовершеннолетнего в центр временного содержания для несовершеннолетних правонарушителей органа внутренних дел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 рассматривается председателем вышестоящего суда в течение 10 суток со дня их поступления. Данная норма, определяющая сроки рассмотрения названных обращений и состав суда, которому они подсудны, не отменяет действие присущих правосудию принципов и гарантий прав участников гражданского судопроизводства, в том числе права вести свои дела в суде лично или через представителей (статья 48 ГПК Российской Федерации), а потому конституционные права заявителя не нарушает. Проверка же законности и обоснованности судебных решений, вынесенных в отношении заявителя, связана с исследованием и оценкой фактических обстоятельств и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Что касается помещения несовершеннолетнего, совершившего правонарушение, влекущее административную ответственность, в центр временного содержания для несовершеннолетних правонарушителей органов внутренних дел, то оно в силу подпункта 6 пункта 2 статьи 22 Федерального закона «Об основах системы профилактики безнадзорности и правонарушений несовершеннолетних» осуществляется только в случаях, если его личность не установлена, либо если он не имеет места жительства, места пребывания или не проживает на территории субъекта Российской Федерации, где им было совершено правонарушение, либо если он проживает на территории субъекта Российской Федерации, где им было совершено правонарушение, однако вследствие удаленности места его проживания не может быть передан родителям или иным законным представителям в течение установленного срока. При этом в соответствии с 7 пунктом 6 статьи 22 указанного Федерального закона несовершеннолетние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и только в исключительных случаях это время может быть продлено на основании постановления судьи на срок до 15 суток. Само по себе применение в названных исключительных по своему характеру случаях на основании судебного решения (пункт 3 статьи 22 указанного Федерального закона) данной меры государственного принуждения к несовершеннолетним, совершившим правонарушение, влекущее административную ответственность, будучи направленным на обеспечение своевременного и правильного рассмотрения дела об административном правонарушении и исполнения принятого по нему постановления, отвечает конституционно закрепленным целям возможных ограничений прав и свобод человека и гражданина (статья 55, часть 3, Конституции Российской Федерации). Таким образом, подпункт 6 пункта 2 статьи 22 Федерального закона «Об основах системы профилактики безнадзорности и правонарушений несовершеннолетних», допускающий помещение в центр временного содержания для несовершеннолетних правонарушителей органов внутренних дел лиц, совершивших влекущее административную ответственность правонарушение, также не может рассматриваться как нарушающий конституционные права и свободы заявителя в указанном им аспекте.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Назармамадова Дидора Гулмамадовича, поскольку она не отвечает требованиям Федерального 8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