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133699-П/2013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Грачева Алексея Вячеславовича на нарушение его конституционных прав рядом положений Гражданского процессуального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А.В.Грачева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Северодвинского гарнизонного военного суда от 15 июля 2009 года, оставленным в силе судами вышестоящих инстанций, было частично удовлетворено заявление гражданина А.В.Грачева об оспаривании действий финансовой инспекции Беломорской военно-морской базы Северного флота. Приговором того же суда от 30 апреля 2010 года А.В.Грачев был признан виновным в совершении преступления, предусмотренного частью 2 первой статьи 293 УК Российской Федерации, и ему назначено наказание в виде штрафа. Кроме того, данным приговором был удовлетворен предъявленный к А.В.Грачеву гражданский иск. Кассационным определением Северного флотского военного суда от 1 июля 2010 года, оставленным в силе судами вышестоящих инстанций, приговор от 30 апреля 2010 года был изменен в части указания на размер причиненного ущерба, разрешения гражданского иска и определения размера назначенного наказания. Вступившими в законную силу определениями Северодвинского гарнизонного военного суда от 9 июня 2010 года, от 17 января 2012 года и от 24 мая 2012 года А.В.Грачеву было отказано в пересмотре решения этого же суда от 15 июля 2009 года по вновь открывшимся обстоятельствам. Постановлением военного прокурора Северодвинского гарнизона от 21 февраля 2012 года А.В.Грачеву было отказано в возобновлении производства по его уголовному делу ввиду новых и вновь открывшихся обстоятельств.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4 применение статьи 90 УПК Российской Федерации в указанном им аспекте, а потому его жалоба в этой части, как не отвечающая критерию допустимости обращений в Положения статьи 13 ГПК Российской Федерации, закрепляющие принцип обязательности судебных постановлений как актов реализации судебной власти, а также положения статей 209 и 210 этого же Кодекса, устанавливающие порядок вступления решения суда в законную силу и его исполнения, не предполагают их произвольного применения и сами по себе конституционных прав заявителя не нарушают. Положение статьи 63 УПК Российской Федерации прямо устанавливает запрет на участие судьи в рассмотрении уголовного дела в порядке надзора в том случае, если ранее этот же судья принимал участие в рассмотрении этого же дела в суде второй инстанции (часть вторая). Как следует из представленных материалов, надзорная жалоба, поданная в рамках уголовного дела с участием заявителя, по существу не рассматривалась, а была возвращена судьей, ранее рассматривавшим данное уголовное дело в качестве судьи суда кассационной инстанции, на основании действующей на тот момент части первой статьи 412 УПК Российской Федерации, предусматривающей запрет на внесение повторных надзорных жалоб в суд надзорной инстанции, ранее оставивший их без удовлетворения, что не позволяет рассматривать статью 63 УПК Российской Федерации как нарушающую конституционные права заявителя в его конкретном деле. Глава 49 УПК Российской Федерации, в том числе ее статья 415, наделяющая прокурора полномочиями по возбуждению производства ввиду новых или вновь открывшихся обстоятельств, не содержит каких-либо положений, предполагающих произвольный характер реализации прокурором этих полномочий и наличие у него возможности безосновательно отказать в возбуждении производства. В силу части четвертой статьи 7 УПК Российской Федерации принимаемые прокурором решения по вопросу о возобновлении производства по уголовному делу ввиду новых или вновь открывшихся обстоятельств, как и любые иные решения, принимаемые в ходе уголовного судопроизводства, должны отвечать общим требованиям законности, 6 обоснованности и мотивированности, что исключает, в частности, возможность отказа в возбуждении производства ввиду новых или вновь открывшихся обстоятельств при наличии к тому законных оснований (Определение Конституционного Суда Российской Федерации от 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Грачева Алексея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