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119521-П/2012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ноября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Гасанова Магомедтагира Османовича на нарушение его конституционных прав положениями ряда нормативных правовых актов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Г.А.Жилина, С.М.Казанцева, М.И.Клеандрова, А.Н.Кокотова, Л.О.Красавчиковой, С.П.Маврина, Н.В.Мельникова, Ю.Д.Рудкина, О.С.Хохряковой, В.Г.Ярославцева, рассмотрев по требованию гражданина М.О.Гасанова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М.О.Гасановым материалы, не находит оснований для принятия его жалобы к рассмотрению. Согласно статьям 96 и 97 Федерального конституционного закона «О Конституционном Суде Российской Федерации» гражданин вправе обратиться в По смыслу Федерального конституционного закона «О Конституционном Суде Российской Федерации», Оспариваемый М.О.Гасановым Закон Российской Федерации «О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и их семей», регулирующий отношения в сфере пенсионного обеспечения указанных в нем лиц, не устанавливает правил возмещения причиненного этим лицам вреда (в том числе морального) и реализации ими права на получение медицинской помощи, вследствие чего его положения также не могут рассматриваться как затрагивающие конституционные права заявителя в указанном в жалобе аспекте. Статья же 151 ГК Российской Федерации, содержащая общие положения об основаниях и порядке компенсации морального вреда, направлена на защиту прав граждан при регулировании частноправовых отношений в установленных законом случаях и не может рассматриваться 6 как нарушающая какие-либо конституционные права и свободы (определения Конституционного Суда Российской Федерации от 25 ноября 2010 года Что касается заявленного М.О.Гасановым требования о проверке конституционности других нормативных правовых актов, которые могут противоречить постановлениям Конституционного Суда Российской Федерации от 26 декабря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Гасанова Магомедтагира Османовича,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