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101424-П/2012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«Территориальная генерирующая компания № 2» на нарушение конституционных прав и свобод пунктом 2 части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сообщение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«Территориальная генерирующая компания №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Архангельской области от 26 июня 2009 года были удовлетворены требования ОАО «Территориальная генерирующая компания № 2» к ООО «Связькабельстрой-2» о взыскании задолженности за потребленную тепловую энергию, отпущенную по договору от 3 мая 2007 года № 2101 на отпуск и потребление тепловой 2 энергии в горячей воде, в период с 1 по 31 марта 2009 года. Данное решение сторонами обжаловано не было. Решением Арбитражного суда Архангельской области от 26 августа 2010 года, оставленным без изменения Четырнадцатым арбитражным апелляционным судом (постановление от 26 октября 2010 года), в удовлетворении требования ООО «Связькабельстрой-2» к ОАО «Территориальная генерирующая компания № 2» о признании недействительными (ничтожными) отдельных положений договора № 2101 отказано, однако постановлением Федерального арбитражного суда Северо- Западного округа от 31 января 2011 года данные судебные акты отменены и по делу принят новый судебный акт – об удовлетворении иска в части признания недействительными (ничтожными) положений договора № 2101, содержащихся в разделе 4 и приложении № 5 и допускающих определение объемов тепловой энергии, поставленных на нужды жилых домов, без учета пункта 19 Правил предоставления коммунальных услуг гражданам (утверждены постановлением Правительства Российской Федерации от 23 мая 2006 года № 307). Определением Высшего Арбитражного Суда Российской Федерации от 10 мая 2011 года ОАО «Территориальная генерирующая компания № 2» отказано в передаче дела в Президиум Высшего Арбитражного Суда Российской Федерации для пересмотра в порядке надзора. Решением Арбитражного суда Архангельской области от 1 июля 2011 года, оставленным вышестоящими судебными инстанциями без изменения, удовлетворено заявление ООО «Связькабельстрой-2» о пересмотре решения от 26 июня 2009 года на основании пункта 2 части 3 статьи 311 АПК Российской Федерации – в связи с новым обстоятельством (вступлением в законную силу решения арбитражного суда о признании недействительными положений договора № 2101, которыми руководствовался арбитражный суд при вынесении решения от 26 июня 2009 года). 3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части 1 и 2); судебная власть в Российской Федерации осуществляется посредством конституционного, гражданского, административного и уголовного судопроизводства (статья 118, часть 2). Право на судебную защиту относится к основным неотчуждаемым правам и свободам человека и одновременно выступает гарантией всех других прав и свобод, в Российской Федерации оно признается и гарантируется согласно общепризнанным принципам и нормам международного права, являющимся составной частью правовой системы Российской Федерации, и в соответствии с Конституцией Российской Федерации (статья 15, часть 4; статьи 17 и 18, Конституции Российской Федерации). Конституционный Суд Российской Федерации, раскрывая конституционное содержание права на судебную защиту, пришел к выводу, что – поскольку в рамках судебной защиты прав и свобод возможно обжалование в суд решений и действий (бездействия) любых государственных органов, включая судебные, – отсутствие возможности пересмотреть ошибочный судебный акт не согласуется с универсальным правилом эффективного восстановления в правах посредством правосудия, 4 отвечающего требованиям справедливости, умаляет и ограничивает данное право; институциональные и процедурные условия пересмотра ошибочных судебных актов во всяком случае должны отвечать требованиям процессуальной эффективности, экономии в использовании средств судебной защиты, прозрачности осуществления правосудия, исключать затягивание или необоснованное возобновление судебного разбирательства и тем самым обеспечивать справедливость судебного решения и вместе с тем – правовую определенность, включая признание законной силы судебных решений, их неопровержимости (res judicata), без чего недостижим баланс публично- правовых и частноправовых интересов. Закрепляя на основе Конституции Российской Федерации порядок судебной проверки решений судов по жалобам заинтересованных лиц, федеральный законодатель, пределы усмотрения которого при установлении системы судебных инстанций, последовательности и процедуры обжалования, оснований для отмены или изменения судебных постановлений вышестоящими судами, полномочий судов вышестоящих инстанций достаточно широки, должен осуществлять соответствующее регулирование исходя из конституционных целей и ценностей, общепризнанных принципов и норм международного права и международных обязательств Российской Федерации (постановления от 2 февраля 1996 года В целях создания механизма эффективного восстановления нарушенных прав Арбитражный процессуальный кодекс Российской Федерации предусматривает обжалование судебных актов арбитражных судов в порядке апелляционного производства – для не вступивших в законную силу судебных актов (глава 34), обжалование судебных актов арбитражных судов в порядке кассационного производства, а также пересмотр судебных актов арбитражных судов в порядке надзора и по новым или вновь открывшимся обстоятельствам – для судебных актов, вступивших в законную силу (главы 35, 36 и 37). 5 К числу оснований пересмотра судебных актов по правилам главы 37 Арбитражный процессуальный кодекс Российской Федерации относит, в частности, новые обстоятельства, т.е. обстоятельства, возникшие после принятия судебного акта, но имеющие существенное значение для правильного разрешения дела (пункт 2 части 1 статьи 311 АПК Российской Федерации). Одним из новых обстоятельств пункт 2 части 3 статьи 311 АПК Российской Федерации называет признанную вступившим в законную силу судебным актом арбитражного суда или суда общей юрисдикции недействительной сделку, которая повлекла за собой принятие незаконного или необоснованного судебного акта по данному делу. При этом согласно пункту 1 статьи 166 ГК Российской Федерации сделка является недействительной по основаниям, установленным данным Кодексом, либо в силу признания ее таковой судом (оспоримая сделка), либо независимо от такого признания (ничтожная сделка). Соответственно, в постановлении Пленума Высшего Арбитражного Суда Российской Федерации от 30 июня 2011 года № 52 «О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 разъясняется, что основанием для пересмотра судебного акта в соответствии с пунктом 2 части 3 статьи 311 АПК Российской Федерации является признанная вступившим в законную силу судебным актом арбитражного суда или суда общей юрисдикции недействительной сделка (оспоримая или ничтожная), повлекшая за собой принятие оспариваемого судебного акта; при этом следует иметь в виду, что указанное основание применяется, если вывод о признании недействительной оспоримой или ничтожной сделки либо о применении последствий недействительности ничтожной сделки сделан в резолютивной части решения суда по другому делу, причем если оспоримая сделка признана судом недействительной и прекращена на будущее время, то признание 6 такой сделки недействительной не может являться основанием для пересмотра судебного акта по новым обстоятельствам (пункт 8). Обращаясь к вопросу о том, подлежит ли пересмотру по вновь открывшимся обстоятельствам вступивший в законную силу судебный акт в случаях, когда допущена судебная ошибка, которая не была или не могла быть выявлена ранее, а возможность пересмотра данного судебного акта в иных процедурах утрачена, Таким образом, с учетом приведенных правовых позиций Конституционного Суда Российской Федерации оспариваемое ОАО «Территориальная генерирующая компания № 2» законоположение не может рассматриваться как нарушающее его конституционные права и свободы, а потому его жалоба, как не отвечающая требованиям, предъявляемым Федеральным конституционным законом «О Конституционном Суде Российской Федерации» к обращениям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«Территориальная генерирующая компания № 2»,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