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71324-П/2011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Малтабара Алексея Александровича на нарушение его конституционных прав рядом норм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А.А.Малтабара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Поставив вопрос о проверке конституционности пункта 4 части второй статьи 38, статьи 61 и части седьмой статьи 164 УПК Российской Федерации, заявитель утверждает, что допрос свидетеля по его уголовному делу был произведен по поручению следователя лицом, ранее проводившим по данному делу оперативно-розыскные мероприятия, что, по мнению А.А.Малтабара, повлекло необъективность при собирании доказательств и повлияло на постановление законного, обоснованного и справедливого приговора. Между тем оспариваемые нормы, закрепляя полномочия следователя и устанавливая перечень обстоятельств, исключающих участие в производстве по уголовному делу, не содержат изъятий из предусмотренного Уголовно-процессуальным кодексом Российской Федерации порядка доказывания по уголовным делам, согласно которому все доказательства подлежат проверке и оценке с точки зрения их относимости, допустимости и достоверности, а в их совокупности – достаточности для разрешения дела (статья 87 и часть первая статьи 88); доказательства, полученные с нарушением требований закона, являются недопустимыми, не имеют юридической силы и не могут быть положены в основу обвинения и использоваться при доказывании (часть первая статьи 75); приговор суда должен быть законным, обоснованным и справедливым (часть первая статьи 297);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(часть четвертая статьи 302). Таким образом, оспариваемые нормы не могут рассматриваться как нарушающие конституционные права заявителя. Часть восьмая статьи 162 УПК Российской Федерации прямо обязывает следователя в письменном виде уведомить обвиняемого и его защитника, а также потерпевшего и его представителя о продлении срока предварительного следствия. Поскольку в силу пункта 14 части четвертой статьи 47 этого Кодекса обвиняемый вправе приносить жалобы на действия (бездействие) и решения дознавателя, следователя, прокурора и суда, органы, 4 осуществляющие предварительное расследование, в целях обеспечения конституционных прав на судебную защиту и на участие в судопроизводстве на основе состязательности и равноправия сторон обязаны ознакомить обвиняемого и его защитника с содержанием постановления о продлении срока предварительного следствия (Определение Конституционного Суда Российской Федерации от 16 апреля 2009 года Статьи 171, 172 и 175 УПК Российской Федерации, устанавливая основания и порядок привлечения лица в качестве обвиняемого, предъявления, изменения, дополнения обвинения и частичного прекращения уголовного преследования, не содержат норм, позволяющих привлекать к уголовной ответственности, а также изменять и дополнять ранее предъявленное обвинение в связи с совершением данным лицом преступления, по признакам которого уголовное дело не возбуждалось. Напротив, Уголовно-процессуальный кодекс Российской Федерации предполагает необходимость соблюдения общих положений его статей 140, 146 и 153, в силу которых при наличии достаточных данных, указывающих 5 на признаки преступления, должно быть вынесено постановление о возбуждении уголовного дела, которое при наличии других уголовных дел о совершенных тем же лицом преступлениях может быть соединено с ними в одном производстве. Установление же того, являются ли инкриминируемые лицу действия составной частью преступления, по поводу которого было возбуждено уголовное дело, или они образуют самостоятельное преступление, о котором должно быть возбуждено новое уголовное дело, относится к компетенции правоприменительных органов (определения Конституционного Суда Российской Федерации от 18 июля 2006 года № 343- О, от 21 декабря 2006 года Согласно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 (статья 47, часть 1). Применительно к уголовным делам таким законом является Уголовно- процессуальный кодекс Российской Федерации, статьями 31–35 которого установлены правила определения подсудности дел и основания ее изменения, а также предусмотрена соответствующая процедура. Оспаривая конституционность отдельных положений статей 32, 35 и 236 УПК Российской Федерации, заявитель, по сути, выражает несогласие с решениями судов относительно определения подсудности его уголовного дела и утверждает, что его ходатайство на этот счет судом рассмотрено не было. Тем самым заявитель предлагает Конституционному Суду Российской Федерации оценить данные решения, что к полномочиям Конституционного Суда Российской Федерации не относится. Часть третья статьи 195 предусматривает, что следователь знакомит с постановлением о назначении судебной экспертизы подозреваемого, обвиняемого, его защитника и разъясняет им их права, о чем составляется протокол, подписываемый следователем и лицами, которые ознакомлены с постановлением. Это процессуальное действие, по смыслу указанных норм, рассматриваемых в системной связи, должно быть осуществлено до начала производства экспертизы; в противном случае 6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 закрепленные статьей 198 УПК Российской Федерации. Данное требование части третьей статьи 195 УПК Российской Федерации распространяется на порядок назначения любых судебных экспертиз, носит императивный характер и обязательно для исполнения следователем, прокурором и судом на досудебной стадии судопроизводства (определения Конституционного Суда Российской Федерации от 18 июня 2004 года По смыслу предписаний Уголовно-процессуального кодекса Российской Федерации, устанавливающих общие требования к определениям суда, постановлениям судьи, прокурора, следователя, дознавателя, которые должны быть законными, обоснованными и мотивированными (часть четвертая статьи 7), мотивировка судебных решений во всяком случае должна основываться на рассмотрении конкретных и достоверных фактов и обстоятельств, нашедших отражение в материалах дела, что предполагает и необходимость представления копий соответствующих документов, – иначе не может быть обеспечено объективное и справедливое разрешение уголовного дела. Поэтому часть вторая статьи 404 УПК Российской Федерации, определяющая документы, прилагаемые к надзорным жалобе или представлению, не может расцениваться как нарушающая конституционные права заявителя (Определение Конституционного Суда Российской Федерации от 16 апреля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Малтабара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