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147884-П/2013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Ирдименева Алексея Николаевича на нарушение его конституционных прав рядом положений Уголовно- процессуального кодекса Российской Федерации и судебными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 гражданина А.Н.Ирдименева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Оспариваемые заявителем положения статей 16, 46, 47 и 49 УПК Российской Федерации прямо предусматривают право подозреваемого и обвиняемого пользоваться помощью защитника и обязывают суд, прокурора, следователя и дознавателя разъяснять подозреваемому и обвиняемому их права и обеспечивать им возможность защищаться всеми не запрещенными данным Кодексом способами и средствами.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3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Ирдименева Алексея Николаевича,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