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17563-П/2008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Семенова Евгения Александровича на нарушение его конституционных прав частями третьей и восьмой статьи 108 и частью второй статьи 109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Л.О.Красавчиковой, С.П.Маврина, Н.В.Мельникова, Н.В.Селезнева, А.Я.Сливы, В.Г.Стрекозова, О.С.Хохряковой, В.Г.Ярославцева, рассмотрев по требованию гражданина Е.А.Семенова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13 июня 2006 года Центральный районный суд города Твери принял постановление о продлении гражданину Е.А.Семенову срока содержания под стражей на один месяц. Это постановление было обжаловано им в кассационном порядке, и 8 августа 2006 года оставлено без изменения судебной коллегией по уголовным делам Тверского областного суда. В связи с очередным истечением срока содержания под стражей 11 июля 2006 года этот срок был вновь продлен на два месяца.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об обжаловании решений о продлении сроков содержания под стражей уже был предметом рассмотрения Конституционного Суда Российской Федерации. В Постановлении от 2 июля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Семенова Евгения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