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172685-П/2014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«ФАСТ» и гражданки Халенковой Александры Вячеславовны на нарушение их конституционных прав и свобод частью первой статьи 82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«ФАСТ» и гражданки А.В.Халенковой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6 декабря 2013 года установлены факты совершения путем обмана и злоупотребления доверием в периоды с 14 сентября 2006 года по 14 апреля 2009 года и с 26 марта по 29 апреля 2009 года хищений денежных средств, принадлежащих соответственно ООО «ФАСТ» и гражданке А.В.Халенковой. Осужденной данным приговором гражданке Г. назначено по совокупности преступлений три года шесть 2 месяцев лишения свободы, а также присоединена на основании статьи 70 УК Российской Федерации неотбытая часть наказания по приговору суда от 25 марта 2005 года, реальное отбывание которой было отсрочено постановлением суда от 7 августа 2009 года до достижения ребенком Г. четырнадцатилетнего возраста. Реальное отбывание окончательно назначенного по совокупности приговоров наказания – лишения свободы на срок четыре года – также было отсрочено в соответствии со статьей 82 УК Российской Федерации, с чем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31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«ФАСТ» и гражданки Халенковой Александры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