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171877-П/2014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Сахабутдинова Рустама Расуловича на нарушение его конституционных прав статьями 61, 63 и 75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Р.Р.Сахабутдинова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в отношении гражданина Р.Р.Сахабутдинова постановлением судьи от 2 октября 2009 года было возвращено прокурору для устранения препятствий его рассмотрения судом. По поступлении от прокурора уголовное дело было опять передано тому же судье, который по итогам судебного разбирательства постановил 13 января 2010 года обвинительный приговор. Надзорная жалоба Р.Р.Сахабутдинова на приговор, в которой утверждалось, что данный судья не имел права рассматривать 2 уголовное дело по существу, оставлена без удовлетворения постановлением судьи Верховного Суда Российской Федерации от 14 июля 2011 года, с чем согласился и заместитель Председателя Верховного Суда Российской Федерации (письмо от 15 сентября 2011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Сахабутдинова Рустама Расуловича,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