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195815-П/2015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Дикамбаевой Дилбары, Токтаалыя уулу Тилекбека и Хачатряна Гургена Тиграновича на нарушение их конституционных прав положениями ряда федеральных законов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Дикамбаевой Дилбары, Токтаалыя уулу Тилекбека и Г.Т.Хачатряна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юридических лиц, индивидуальных предпринимателей проводится на основании распоряжения или приказа руководителя, заместителя руководителя органа государственного 4 контроля (надзора), органа муниципального контроля, в котором указываются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 (часть 1 и пункт 5 части 2 статьи 14). По смыслу данных законоположений в распоряжении или приказе руководителя, заместителя руководителя органа государственного контроля (надзора), органа муниципального контроля о проведении проверки наряду с правовыми основаниями ее проведения должны указываться нормативные акты, соблюдение которых проверяется. Такое регулирование, допускающее возможность ссылаться в названном распоряжении (приказе) на нормативный акт целиком без конкретизации его положений в тех случаях, когда в акте содержатся собственно правовые основания проведения проверки, а его соблюдение выступает в качестве предмета проверки, не может расцениваться как нарушающее конституционные права заявителей в указанном ими аспекте.</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2 статьи 31.2 КоАП Российской Федерации постановление по делу об административном правонарушении подлежит исполнению с момента его вступления в законную силу. Это общее требование, которое распространяется в том числе на постановление о назначении выдворения за пределы Российской Федерации иностранного гражданина. При этом независимо от исполнения данного наказания иностранный гражданин вправе обжаловать вынесенное в отношении него и вступившее в законную силу постановление по делу об административном правонарушении (часть 1 статьи 30.12 КоАП Российской Федерации). Таким образом, отсутствие законных оснований для нахождения на территории Российской Федерации иностранного гражданина, выдворенного за пределы Российской Федерации, не влечет умаление прав данного лица как участника производства по делам об административных правонарушениях. 5 Осмотр принадлежащих юридическому лицу или индивидуальному предпринимателю помещений, территорий и находящихся там вещей и документов является мерой обеспечения производства по делу об административном правонарушении (пункт 3 части 1 статьи 27.1 КоАП Российской Федерации). При применении данной меры составляется протокол (часть 4 статьи 27.8 КоАП Российской Федерации). В соответствии с пунктом 2 части 4 статьи 28.1 названного Кодекса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Причем лицо, в отношении которого ведется производство по делу об административном правонарушении, приобретает специальные права в момент фактического, а не формального возбуждения дела об административном правонарушении (Определение Конституционного Суда Российской Федерации от 24 декабря 2012 года Статья 26.2 «Доказательства» КоАП Российской Федерации, положения которой, по мнению заявителей, позволяют должностным лицам собирать и представлять доказательства по делу об административном правонарушении после его передачи в суд, непосредственно не регулирует отношения по сбору и представлению доказательств и потому не может расцениваться как нарушающая конституционные права заявителей в данном аспекте. При назначении административного наказания физическому лицу учитываются характер совершенного им административного 6 правонарушения, личность виновного, его имущественное положение, обстоятельства, отягчающие административную ответственность, а также обстоятельства, смягчающие административную ответственность, перечень которых является открытым и позволяет судье, рассматривающему дело об административном правонарушении, признать в качестве смягчающего любое обстоятельство, не указанное в законодательстве об административных правонарушениях (часть 2 статьи 4.1 и часть 2 статьи 4.2 КоАП Российской Федерации). Таким образом, действующее законодательство об административных правонарушениях позволяет учитывать при назначении иностранному гражданину наказания в виде административного выдворения за пределы Российской Федерации факт нахождения данного гражданина в семейных отношениях с гражданами Российской Федерации. Поэтому оспариваемые нормы данного законодательства не могут расцениваться как нарушающие конституционные права заявителей в указанном ими аспекте. Согласно части 3 статьи 26.2 КоАП Российской Федерации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Данная норма гарантирует соблюдение принципа законности при применении мер административного принуждения в связи с административным правонарушением (статья 1.6 КоАП Российской Федерации) и предполагает признание недопустимыми всех доказательств, полученных с нарушением закона. Утверждение же заявителей о том, что данная норма не позволяет использовать лишь те доказательства, которые получены с грубым нарушением закона, не подтверждается представленными судебными актами. Проверка же допустимости использования доказательств, собранных по делу об административном правонарушении, 7 осуществляется судьей, органом, должностным лицом, рассматривающим дело об административном правонарушении. В соответствии со статьей 26.1 КоАП Российской Федерации по делу об административном правонарушении подлежат выяснению все обстоятельства, имеющие значение для его правильного разрешения. Установление же таких обстоятельств по конкретному делу, в частности определение необходимости выяснения конкретной трудовой функции иностранного гражданина по делу о привлечении его к административной ответственности за незаконное осуществление трудовой деятельности в Российской Федерации (статья 18.10 КоАП Российской Федерации), осуществляется при рассмотрении дела об административном правонарушении. Проверка правильности определения всех обстоятельств, подлежащих выяснению по делу об административном правонарушении, равно как и оценка законности действий и решений должностных лиц государственных органов, в компетенцию Конституционного Суда Российской Федерации не входит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Дикамбаевой Дилбары, Токтаалыя уулу Тилекбека и Хачатряна Гургена Тиграновича,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