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15553-П/2006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декабря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Седова Георгия Юрьевича на нарушение его конституционных прав положением части второй статьи 133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Г.А.Жилина, С.М.Казанцева, М.И.Клеандрова, А.Л.Кононова, Л.О.Красавчиковой, С.П.Маврина, Н.В.Мельникова, Ю.Д.Рудкина, Н.В.Селезнева, В.Г.Стрекозова, О.С.Хохряковой, Б.С.Эбзеева, В.Г.Ярославцева, рассмотрев по требованию гражданина Г.Ю.Седова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Неклиновского районного суда Ростовской области от 2 июля 2001 года гражданин Г.Ю.Седов был осужден за контрабанду (часть первая статьи 188 УК Российской Федерации) и в связи с истечением срока давности освобожден от назначенного ему наказания. Постановлением президиума Ростовского областного суда от 31 января 2002 года данный приговор был отменен со ссылкой на то, что истечение срока давности уголовного преследования должно влечь освобождение лица не от наказания, 2 а от уголовной ответственности. В связи с этим Г.Ю.Седов обратился в суд с иском о компенсации материального вреда, причиненного незаконным привлечением к уголовной ответственности, однако Таганрогский городской суд Ростовской области в удовлетворении исковых требований отказал, отметив, что прекращение уголовного дела в связи с истечением сроков давности уголовного преследования в соответствии со статьей 133 УПК Российской Федерации реабилитацией не является. Судебная коллегия по гражданским делам Ростовского областного суда с таким решением согласилась, признав при этом, что доказательств незаконности привлечения Г.Ю.Седова к уголовной ответственности не имеется.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Г.Ю.Седовым материалы, не находит оснований для принятия его жалобы к рассмотрению. Конституция Российской Федерации гарантирует каждому право на возмещение государством вреда, причиненного незаконными действиями 3 (или бездействием) органов государственной власти или их должностных лиц (статья 53). Порядок возмещения вреда, причиненного гражданину в ходе уголовного судопроизводства, определяется главой 18 «Реабилитация» УПК Российской Федерации (статьи 133–140), статьями 151, 1069, 1070, 1099–1101 ГК Российской Федерации и Указом Президиума Верховного Совета СССР от 18 мая 1981 года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 Согласно статьям 133 и 134 УПК Российской Федерации применение реабилитации в конкретном деле является результатом принятия в рамках уголовного судопроизводства решения, снимающего с лица выдвинутые против него обвинения, – оправдательного приговора, постановления (определения) о прекращении уголовного дела или уголовного преследования в связи с отсутствием события или состава преступления, в связи с непричастностью лица к совершенному преступлению и по некоторым другим основаниям. Правила названных статей, однако, не распространяются на случаи прекращения уголовного преследования по так называемым нереабилитирующим основаниям, в частности в связи с истечением сроков давности (часть четвертая статьи 133 УПК Российской Федерации). Устанавливая такого рода правила, статья 133 УПК Российской Федерации реализует положения статьи 53 Конституции Российской Федерации, в силу которых право на возмещение государством вреда гарантируется лишь в случаях, когда вред причинен незаконными действиями (или бездействием) органов государственной власти или их должностных лиц. Прекращение уголовного дела в подобных случаях само по себе не является свидетельством незаконности осуществлявшегося против лица уголовного преследования; оно означает не исправление ошибки или иного нарушения закона, а отказ от дальнейшего доказывания виновности лица несмотря на то, 4 что основания для осуществления в отношении него уголовного преследования сохраняются. Таким образом, прекращение уголовного дела ввиду истечения сроков давности не влечет полную реабилитацию лица, в отношении которого прекращается дело, и вместе с тем, вопреки мнению заявителя, не может расцениваться как признание его виновным в совершении преступления в смысле статьи 49 (часть 1) Конституции Российской Федерации. Аналогичная правовая позиция была сформулирована Конституционным Судом Российской Федерации применительно к вопросу о правовых последствиях прекращения уголовного дела по сходному основанию – в связи с изменением обстановки (Постановление от 28 октября 1996 года 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Седова Георгия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