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161173-П/2014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гражданки Саитовой Рамили Хамитьяновны на нарушение ее конституционных прав положениями пункта 2 части второй статьи 4013, пункта 5 части первой статьи 4015 и статьи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гражданки Р.Х.Саитовой,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2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Кассационные жалоба, представление, поданные с нарушением правил подсудности, установленных статьей 4013 УПК Российской Федерации, на основании пункта 5 части первой его статьи 4015 возвращаются без рассмотрения. В соответствии со статьей 40117 данного Кодекса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Конституционность названных законоположений оспаривается гражданкой Р.Х.Саитовой, которой, как следует из представленных материалов, Советский районный суд города Уфы постановлением от 21 ноября 2012 года, оставленным без изменения кассационным определением судебной коллегии по уголовным делам Верховного Суда Республики Башкортостан от 7 февраля 2013 года (вынесено в порядке главы 45 УПК Российской Федерации), отказал в удовлетворении жалобы, поданной по правилам статьи 125 УПК Российской Федерации на бездействие сотрудников полиции, отказавших в проверке ее заявления о совершении преступления. Р.Х.Саитова обжаловала указанные судебные решения в президиум Верховного Суда Республики Башкортостан, однако постановлением судьи этого суда от 9 июля 2013 года ей было отказано в передаче кассационной жалобы для рассмотрения в судебном заседании суда кассационной инстанции; вновь направленная в тот же адрес кассационная жалоба оставлена без рассмотрения со ссылкой на статью 40117 УПК Российской Федерации – как повторная (письмо судьи того же суда от 23 3 августа 2013 года). Письмом консультанта Верховного Суда Российской Федерации от 28 октября 2013 года кассационная жалоба Р.Х.Саитовой на постановление районного суда и кассационное определение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Верховного Суда Республики Башкортостан. По мнению заявительницы, оспариваемые законоположения противоречат статьям 19 (часть 1), 21 (часть 1), 45 (часть 1), 46 (часть 1), 47 (часть 1), 52 и 53 Конституции Российской Федерации, поскольку позволяют Верховному Суду Российской Федерации в лице его консультантов отказывать в принятии к рассмотрению поданной в его адрес кассационной жалобы на судебные решения, указанные в пункте 1 части второй статьи 4013 УПК Российской Федерации, если они не являлись предметом рассмотрения президиума областного или равного ему по уровню суда, а также не допускают внесения в связи с открытием иных обстоятельств повторной или новой кассационной жалобы по делу, рассмотренному судом первой инстанции в порядке статьи 125 данного Кодекса, если первичная кассационная жалоба была оставлена без удовлетворения постановлением судьи суда кассационной инстанции.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заявительницей,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жалобы гражданки Саитовой Рамили Хамитьяновны не подлежащими дальнейшему рассмотрению в заседании Конституционного Суда Российской Федерации, поскольку поставленный заявительницей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Гражданка Саитова Рамиля Хамитьяновна, процессуальные решения в отношении которой были основаны на взаимосвязанных положениях пункта 2 части второй статьи 4013, пункта 5 части первой статьи 4015 и статьи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 № 8- П не соответствующими Конституции Российской Федерации, может 6 обратиться за защитой своих нарушенных прав на основании статьи 4013 УПК Российской Федерации в ныне действующей редакции, в том числе в случае, если истекли установленные данным Кодексом сроки кассационного обжалования.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