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29385-П/2009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 апреля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Цыганкова Бориса Викторовича на нарушение его конституционных прав пунктом 2 статьи 48 Федерального закона «О воинской обязанности и военной службе» и пунктом 1 статьи 25 Положения о порядке прохождения военной службы</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А.Я.Сливы, В.Г.Стрекозова, О.С.Хохряковой, В.Г.Ярославцева, заслушав в пленарном заседании заключение судьи В.Г.Стрекозова,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Б.В.Цыганкова,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Статья 9 Закона СССР от 12 октября 1967 года «О всеобщей воинской обязанности» предусматривала, что лица, имеющие воинские звания, могут быть лишены этих званий как при осуждении за тяжкое преступление по приговору суда, так и во внесудебном порядке. При этом пункт 23 Положения о прохождении воинской службы офицерским составом Вооруженных Сил СССР (утверждено постановлением Совета Министров СССР от 18 марта 1985 года № 240) устанавливал, что лицам, лишенным воинских званий офицерского состава, которые впоследствии зарекомендуют себя достойными замещать должности офицерского состава, могут быть присвоены воинские звания, равные прежним званиям или ниже прежних званий, и определял порядок их присвоения указанным лицам. 11 февраля 1993 года был принят Закон Российской Федерации № 4455-I «О воинской обязанности и военной службе», статья 47 которого предполагала лишение лица воинского звания только по приговору суда за умышленно совершенное преступление и предусматривала возможность после снятия (погашения) судимости восстановления в воинском звании лиц, лишенных его в судебном порядке. При этом, однако, пункт 1 его статьи 57 допускал применение ранее действовавших в данной сфере нормативных актов – в части, не противоречащей данному Закону и принятым на его основании иным нормативным правовым актам. В силу 4 этого Положение о прохождении воинской службы офицерским составом Вооруженных Сил СССР в части, которой допускалось восстановление в воинском звании, утраченном во внесудебном порядке, продолжало действовать. Федеральный закон от 28 марта 1998 года № 53-ФЗ «О воинской обязанности и военной службе», также предусматривающий восстановление в воинских званиях лиц, лишенных таких званий в судебном порядке, прямо не указывает на возможность восстановления в воинских званиях, утраченных во внесудебном порядке. Пункт 2 его статьи 48 устанавливает, что гражданин, лишенный воинского звания, после снятия или погашения судимости может быть восстановлен в прежнем воинском звании должностным лицом, имеющим право присваивать это воинское звание, по просьбе гражданина при наличии положительного отзыва органа внутренних дел Российской Федерации и решения комиссии военного комиссариата. Порядок восстановления в воинском звании определен в статье 25 Положения о порядке прохождения военной службы, при этом согласно пункту 3 данной статьи гражданин, которому восстановлено воинское звание, пользуется правами и льготами, установленными федеральными законами и другими нормативными правовыми актами Российской Федерации, в соответствии с восстановленным воинским званием. Интерпретация приведенных нормативных положений в их взаимосвязи, при которой для лиц, лишенных за совершение проступка воинского звания во внесудебном порядке на основании действовавших до принятия названного Федерального закона норм, возможность быть восстановленными в воинском звании исключается, ставило бы их в худшее положение по сравнению с лицами, лишенными воинского звания по приговору суда за совершение тяжких и особо тяжких преступлений, для которых такая возможность предусмотрена. 5 Подобный подход приводил бы к нарушению гарантированного статьей 19 Конституции Российской Федерации принципа равенства, который, как неоднократно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Пункт 2 статьи 48 Федерального закона «О воинской обязанности и военной службе» и пункт 1 статьи 25 Положения о порядке прохождения военной службы по их конституционно-правовому смыслу в системе действующего правового регулирования не могут являться препятствием для восстановления в прежнем воинском звании лиц, лишенных воинского звания во внесудебном порядке. Конституционно-правовой смысл указанных законоположений, выявленный в настоящем Определении на основании правовых позиций, сформулированных Конституционным Судом Российской Федерации в его решениях, сохраняющих свою силу, является общеобязательным и исключает любое иное их истолкование в правоприменительной практике.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жалобу гражданина Цыганкова Бориса Викторовича не подлежащей дальнейшему рассмотрению в заседании Конституционного Суда Российской Федерации, поскольку для разрешения поставленных заявителем вопросов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по делу гражданина Цыганкова Бориса Викторовича, основанные на пункте 2 статьи 48 Федерального закона «О воинской обязанности и военной службе» и пункте 1 статьи 25 Положения о порядке прохождения военной службы в истолковании, расходящемся с их конституционно-правовым смыслом, выявленным в настоящем Определении, подлежат пересмотру в установленном порядке, если для этого нет иных препятствий.</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8</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Определение подлежит опубликованию в «Российской газете», «Собрании законодательства Российской Федерации» и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