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16402-П/2007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марта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США Менахема Сайденфельда на нарушение частью третьей статьи 1 и частью первой статьи 466 Уголовно- процессуального кодекса Российской Федерации его прав, гарантируемых Конституцией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Н.В.Мельникова, Ю.Д.Рудкина, Н.В.Селезнева, А.Я.Сливы, В.Г.Стрекозова, О.С.Хохряковой, В.Г.Ярославцева, заслушав в пленарном заседании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США М.Сайденфельда,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США М.Сайденфельд, обвиняемый органами предварительного расследования Республики Казахстан в совершении на ее территории тяжкого преступления – хищения путем присвоения вверенного ему чужого имущества в крупном размере, 7 декабря 2005 года в результате межгосударственного розыска по ходатайству органов предварительного расследования Республики Казахстан был задержан в городе Благовещенске Амурской области и на основании представленной копии 2 санкционированного прокурором постановления следователя органов финансовой полиции Республики Казахстан об избрании М.Сайденфельду меры пресечения в виде ареста помещен под стражу в изолятор временного содержания. При поступлении из Республики Казахстан требования о его выдаче для уголовного преследования Благовещенский городской суд Амурской области постановлением от 30 декабря 2005 года по ходатайству прокурора избрал в отношении М.Сайденфельда в целях обеспечения его выдачи меру пресечения в виде заключения под стражу, не определив при этом срок ее применения. Тем же судом и судом кассационной инстанции – Амурским областным судом было отказано в удовлетворении жалоб защитника М.Сайденфельда на незаконность задержания его подзащитного с 9 декабря 2005 года до 30 декабря 2005 года, как произведенного без судебного решения, а также на незаконность его содержания под стражей с 1 марта 2006 года, как осуществляемого без продления судом срока применения этой меры пресечения (заключения под стражу) в порядке, установленном статьей 109 УПК Российской Федерации. Данные судебные решения мотивированы тем, что содержание М.Сайденфельда в указанные периоды под стражей, осуществлявшееся на основании статей 61, 62 и 67 Конвенции о правовой помощи и правовых отношениях по гражданским, семейным и уголовным делам от 22 января 1993 года, примененных в соответствии с частью третьей статьи 1 УПК Российской Федерации, не противоречит ни статье 22 Конституции Российской Федерации (как регулируемое не российским законом, а положениями международного договора Российской Федерации), ни нормам главы 54 «Выдача лица для уголовного преследования или исполнения приговора» УПК Российской Федерации, который, по мнению указанных судов, не регулирует применение меры пресечения к такому лицу до получения требования иностранного государства о его выдаче и не предполагает распространение на такое лицо установленного его статьей 109 3 порядка продления срока содержания под стражей обвиняемых по уголовным делам, расследуемым на территории России.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третья статьи 1 УПК Российской Федерации, закрепляющая приоритет международных договоров Российской Федерации перед правилами, предусмотренными Уголовно-процессуальным кодексом Российской Федерации, прямо воспроизводит положение статьи 15 (часть 4) Конституции Российской Федерации, согласно которому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и каких-либо положений, позволяющих не соблюдать при исполнении международного договора Конституцию Российской Федерации, вопреки утверждению заявителя, не содержит. Кроме того, пункт 2 статьи 61 и статья 62 Конвенции о правовой помощи и правовых отношениях по гражданским, семейным и уголовным делам от 22 января 1993 года (в редакции Протокола к ней от 28 марта 1997 года), предусматривающие задержание или взятие под стражу лица до получения требования иностранного государства о его выдаче как правовое основание для избрания в отношении М.Сайденфельда таких мер принуждения, как задержание и содержание под стражей, не устанавливают 4 обязательность использования данных мер и не определяют круг применяющих их субъектов, порядок и сроки их применения. На территории Российской Федерации эти вопросы, по смыслу пункта 1 статьи 8 Конвенции, предусматривающего, что при исполнении поручения об оказании правовой помощи запрашиваемое учреждение применяет законодательство своей страны, регулируются российским уголовно- процессуальным законодательством, которое не должно противоречить Конституции Российской Федерации (статья 15, часть 1, Конституции Российской Федерации). Таким образом, утверждение заявителя о том, что часть третья статьи 1 УПК Российской Федерации допускает возможность не соблюдать Конституцию Российской Федерации при применении положений Конвенции о правовой помощи и правовых отношениях по гражданским, семейным и уголовным делам, регулирующих порядок применения задержания как меры процессуального принуждения, не имеет под собой оснований, а потому его жалоба в этой части не может быть признана допустимой в соответствии с требованиями статей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 мнению заявителя, часть первая статьи 466 УПК Российской Федерации, не предусматривая необходимость продления судебным решением срока содержания под стражей лица в связи с исполнением запроса иностранного государства о его выдаче в порядке, предусмотренном уголовно-процессуальным законом, допускает, таким образом, бессрочное и бесконтрольное применение к этому лицу данной меры пресечения. Часть первая статьи 466 УПК Российской Федерации уже была предметом проверки Конституционного Суда Российской Федерации по обращениям других иностранных граждан. В Определении от 4 апреля 2006 года Не указывает на неопределенность в вопросе о конституционности части первой статьи 466 УПК Российской Федерации, как нормы, призванной регулировать принятие обеспечительных мер принудительного характера для возможной выдачи лица в связи с исполнением запроса иностранного государства о его выдаче, и отсутствие в ней положений о судебном порядке задержания таких лиц на срок сверх 48 часов. В Постановлении от 17 февраля 1998 года Таким образом, часть первая статьи 466 УПК Российской Федерации, как не предполагающая – по своему конституционно-правовому смыслу, выявленному в настоящем Определении на основе сохраняющих свою силу решений Конституционного Суда Российской Федерации, во взаимосвязи с положениями Конвенции о правовой помощи и правовых отношениях по гражданским, семейным и уголовным делам – возможность задержания лица на основании ходатайства иностранного государства на срок свыше 48 часов без судебного решения, а также применения к такому лицу меры пресечения в виде заключения под стражу вне предусмотренного уголовно-процессуальным законодательством порядка и сверх установленных им сроков, не нарушает конституционные права заявителя. Оценка же законности и обоснованности принятых в отношении него правоприменительными органами решений относится к ведению соответствующих судов общей юрисдикции и не входит в компетенцию 8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 первая статьи 466 УПК Российской Федерации не предполагает – во взаимосвязи с положениями Конвенции о правовой помощи и правовых отношениях по гражданским, семейным и уголовным делам от 22 января 1993 года – возможность задержания лица на основании ходатайства иностранного государства на срок свыше 48 часов без судебного решения, а равно применения к такому лицу меры пресечения в виде заключения под стражу вне предусмотренного уголовно-процессуальным законодательством порядка и сверх установленных им сроков.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части первой статьи 466 УПК Российской Федерации, выявленный в настоящем Определении на основе правовых позиций Конституционного Суда Российской Федерации, выраженных в сохраняющих свою силу решениях, является общеобязательным и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Отказать в принятии к рассмотрению жалобы Менахема Сайденфельда в части, касающейся оспаривания конституционности части третьей статьи 1 УПК Российской Федерации, как не отвечающей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9</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